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3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90"/>
        <w:gridCol w:w="2839"/>
        <w:gridCol w:w="3048"/>
      </w:tblGrid>
      <w:tr w:rsidR="00FA6421" w:rsidRPr="008E0DF2" w:rsidTr="005E07FE">
        <w:tc>
          <w:tcPr>
            <w:tcW w:w="3060" w:type="dxa"/>
            <w:noWrap/>
          </w:tcPr>
          <w:p w:rsidR="00FA6421" w:rsidRPr="008E0DF2" w:rsidRDefault="00D61E89" w:rsidP="009571EA">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C87DB1">
                  <w:rPr>
                    <w:rFonts w:ascii="MS Gothic" w:eastAsia="MS Gothic" w:hAnsi="MS Gothic" w:hint="eastAsia"/>
                    <w:sz w:val="20"/>
                    <w:szCs w:val="20"/>
                  </w:rPr>
                  <w:t>☒</w:t>
                </w:r>
              </w:sdtContent>
            </w:sdt>
            <w:r w:rsidR="00FA6421" w:rsidRPr="008E0DF2">
              <w:rPr>
                <w:rFonts w:asciiTheme="minorHAnsi" w:hAnsiTheme="minorHAnsi"/>
                <w:sz w:val="20"/>
                <w:szCs w:val="20"/>
              </w:rPr>
              <w:t xml:space="preserve"> Dr.</w:t>
            </w:r>
            <w:r w:rsidR="00FA6421">
              <w:rPr>
                <w:rFonts w:asciiTheme="minorHAnsi" w:hAnsiTheme="minorHAnsi"/>
                <w:sz w:val="20"/>
                <w:szCs w:val="20"/>
              </w:rPr>
              <w:t xml:space="preserve"> Mary Fischer </w:t>
            </w:r>
            <w:r w:rsidR="00FA6421" w:rsidRPr="008E0DF2">
              <w:rPr>
                <w:rFonts w:asciiTheme="minorHAnsi" w:eastAsia="Calibri" w:hAnsiTheme="minorHAnsi" w:cs="Arial"/>
                <w:sz w:val="20"/>
                <w:szCs w:val="20"/>
              </w:rPr>
              <w:t>(Chair)</w:t>
            </w:r>
            <w:r w:rsidR="005E07FE">
              <w:rPr>
                <w:rFonts w:asciiTheme="minorHAnsi" w:eastAsia="Calibri" w:hAnsiTheme="minorHAnsi" w:cs="Arial"/>
                <w:sz w:val="20"/>
                <w:szCs w:val="20"/>
              </w:rPr>
              <w:t xml:space="preserve"> (CBT)</w:t>
            </w:r>
          </w:p>
        </w:tc>
        <w:tc>
          <w:tcPr>
            <w:tcW w:w="2790" w:type="dxa"/>
          </w:tcPr>
          <w:p w:rsidR="00FA6421" w:rsidRDefault="00D61E89" w:rsidP="005E07FE">
            <w:pPr>
              <w:rPr>
                <w:rFonts w:asciiTheme="minorHAnsi" w:hAnsiTheme="minorHAnsi"/>
                <w:sz w:val="20"/>
                <w:szCs w:val="20"/>
              </w:rPr>
            </w:pPr>
            <w:sdt>
              <w:sdtPr>
                <w:rPr>
                  <w:rFonts w:asciiTheme="minorHAnsi" w:hAnsiTheme="minorHAnsi"/>
                  <w:sz w:val="20"/>
                  <w:szCs w:val="20"/>
                </w:rPr>
                <w:id w:val="-1677562923"/>
                <w14:checkbox>
                  <w14:checked w14:val="1"/>
                  <w14:checkedState w14:val="2612" w14:font="MS Gothic"/>
                  <w14:uncheckedState w14:val="2610" w14:font="MS Gothic"/>
                </w14:checkbox>
              </w:sdtPr>
              <w:sdtEndPr/>
              <w:sdtContent>
                <w:r w:rsidR="00D52C1E">
                  <w:rPr>
                    <w:rFonts w:ascii="MS Gothic" w:eastAsia="MS Gothic" w:hAnsi="MS Gothic" w:hint="eastAsia"/>
                    <w:sz w:val="20"/>
                    <w:szCs w:val="20"/>
                  </w:rPr>
                  <w:t>☒</w:t>
                </w:r>
              </w:sdtContent>
            </w:sdt>
            <w:r w:rsidR="005E07FE">
              <w:rPr>
                <w:rFonts w:asciiTheme="minorHAnsi" w:hAnsiTheme="minorHAnsi"/>
                <w:sz w:val="20"/>
                <w:szCs w:val="20"/>
              </w:rPr>
              <w:t xml:space="preserve"> Dr. David Criswell (CNHS)</w:t>
            </w:r>
          </w:p>
        </w:tc>
        <w:tc>
          <w:tcPr>
            <w:tcW w:w="2839"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959303634"/>
                <w14:checkbox>
                  <w14:checked w14:val="0"/>
                  <w14:checkedState w14:val="2612" w14:font="MS Gothic"/>
                  <w14:uncheckedState w14:val="2610" w14:font="MS Gothic"/>
                </w14:checkbox>
              </w:sdtPr>
              <w:sdtEndPr/>
              <w:sdtContent>
                <w:r w:rsidR="005E07FE">
                  <w:rPr>
                    <w:rFonts w:ascii="MS Gothic" w:eastAsia="MS Gothic" w:hAnsi="MS Gothic" w:hint="eastAsia"/>
                    <w:sz w:val="20"/>
                    <w:szCs w:val="20"/>
                  </w:rPr>
                  <w:t>☐</w:t>
                </w:r>
              </w:sdtContent>
            </w:sdt>
            <w:r w:rsidR="00FA6421" w:rsidRPr="008E0DF2">
              <w:rPr>
                <w:rFonts w:asciiTheme="minorHAnsi" w:hAnsiTheme="minorHAnsi"/>
                <w:sz w:val="20"/>
                <w:szCs w:val="20"/>
              </w:rPr>
              <w:t xml:space="preserve"> Dr. </w:t>
            </w:r>
            <w:r w:rsidR="005E07FE">
              <w:rPr>
                <w:rFonts w:asciiTheme="minorHAnsi" w:eastAsia="Calibri" w:hAnsiTheme="minorHAnsi" w:cs="Arial"/>
                <w:sz w:val="20"/>
                <w:szCs w:val="20"/>
              </w:rPr>
              <w:t>Robert Sterken (CAS)</w:t>
            </w:r>
          </w:p>
        </w:tc>
        <w:tc>
          <w:tcPr>
            <w:tcW w:w="3048"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2020042952"/>
                <w14:checkbox>
                  <w14:checked w14:val="1"/>
                  <w14:checkedState w14:val="2612" w14:font="MS Gothic"/>
                  <w14:uncheckedState w14:val="2610" w14:font="MS Gothic"/>
                </w14:checkbox>
              </w:sdtPr>
              <w:sdtEndPr/>
              <w:sdtContent>
                <w:r w:rsidR="00C87DB1">
                  <w:rPr>
                    <w:rFonts w:ascii="MS Gothic" w:eastAsia="MS Gothic" w:hAnsi="MS Gothic" w:hint="eastAsia"/>
                    <w:sz w:val="20"/>
                    <w:szCs w:val="20"/>
                  </w:rPr>
                  <w:t>☒</w:t>
                </w:r>
              </w:sdtContent>
            </w:sdt>
            <w:r w:rsidR="00FA6421" w:rsidRPr="008E0DF2">
              <w:rPr>
                <w:rFonts w:asciiTheme="minorHAnsi" w:hAnsiTheme="minorHAnsi"/>
                <w:sz w:val="20"/>
                <w:szCs w:val="20"/>
              </w:rPr>
              <w:t xml:space="preserve"> </w:t>
            </w:r>
            <w:r w:rsidR="005E07FE">
              <w:rPr>
                <w:rFonts w:asciiTheme="minorHAnsi" w:hAnsiTheme="minorHAnsi"/>
                <w:sz w:val="20"/>
                <w:szCs w:val="20"/>
              </w:rPr>
              <w:t>Dr. Gary Miller (</w:t>
            </w:r>
            <w:proofErr w:type="spellStart"/>
            <w:r w:rsidR="005E07FE">
              <w:rPr>
                <w:rFonts w:asciiTheme="minorHAnsi" w:hAnsiTheme="minorHAnsi"/>
                <w:sz w:val="20"/>
                <w:szCs w:val="20"/>
              </w:rPr>
              <w:t>ExO</w:t>
            </w:r>
            <w:proofErr w:type="spellEnd"/>
            <w:r w:rsidR="005E07FE">
              <w:rPr>
                <w:rFonts w:asciiTheme="minorHAnsi" w:hAnsiTheme="minorHAnsi"/>
                <w:sz w:val="20"/>
                <w:szCs w:val="20"/>
              </w:rPr>
              <w:t>)</w:t>
            </w:r>
            <w:r w:rsidR="00FA6421">
              <w:rPr>
                <w:rFonts w:asciiTheme="minorHAnsi" w:hAnsiTheme="minorHAnsi"/>
                <w:sz w:val="20"/>
                <w:szCs w:val="20"/>
              </w:rPr>
              <w:t xml:space="preserve"> </w:t>
            </w:r>
          </w:p>
        </w:tc>
      </w:tr>
      <w:tr w:rsidR="00FA6421" w:rsidRPr="008E0DF2" w:rsidTr="005E07FE">
        <w:tc>
          <w:tcPr>
            <w:tcW w:w="3060"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C87DB1">
                  <w:rPr>
                    <w:rFonts w:ascii="MS Gothic" w:eastAsia="MS Gothic" w:hAnsi="MS Gothic" w:hint="eastAsia"/>
                    <w:sz w:val="20"/>
                    <w:szCs w:val="20"/>
                  </w:rPr>
                  <w:t>☒</w:t>
                </w:r>
              </w:sdtContent>
            </w:sdt>
            <w:r w:rsidR="00FA6421">
              <w:rPr>
                <w:rFonts w:asciiTheme="minorHAnsi" w:hAnsiTheme="minorHAnsi"/>
                <w:sz w:val="20"/>
                <w:szCs w:val="20"/>
              </w:rPr>
              <w:t xml:space="preserve"> </w:t>
            </w:r>
            <w:r w:rsidR="005E07FE">
              <w:rPr>
                <w:rFonts w:asciiTheme="minorHAnsi" w:hAnsiTheme="minorHAnsi"/>
                <w:sz w:val="20"/>
                <w:szCs w:val="20"/>
              </w:rPr>
              <w:t>Dr. Dennis Combs (CEP)</w:t>
            </w:r>
          </w:p>
        </w:tc>
        <w:tc>
          <w:tcPr>
            <w:tcW w:w="2790"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1156490018"/>
                <w14:checkbox>
                  <w14:checked w14:val="1"/>
                  <w14:checkedState w14:val="2612" w14:font="MS Gothic"/>
                  <w14:uncheckedState w14:val="2610" w14:font="MS Gothic"/>
                </w14:checkbox>
              </w:sdtPr>
              <w:sdtEndPr/>
              <w:sdtContent>
                <w:r w:rsidR="00C87DB1">
                  <w:rPr>
                    <w:rFonts w:ascii="MS Gothic" w:eastAsia="MS Gothic" w:hAnsi="MS Gothic" w:hint="eastAsia"/>
                    <w:sz w:val="20"/>
                    <w:szCs w:val="20"/>
                  </w:rPr>
                  <w:t>☒</w:t>
                </w:r>
              </w:sdtContent>
            </w:sdt>
            <w:r w:rsidR="00FA6421" w:rsidRPr="008E0DF2">
              <w:rPr>
                <w:rFonts w:asciiTheme="minorHAnsi" w:hAnsiTheme="minorHAnsi"/>
                <w:sz w:val="20"/>
                <w:szCs w:val="20"/>
              </w:rPr>
              <w:t xml:space="preserve"> Dr. </w:t>
            </w:r>
            <w:r w:rsidR="005E07FE">
              <w:rPr>
                <w:rFonts w:asciiTheme="minorHAnsi" w:hAnsiTheme="minorHAnsi"/>
                <w:sz w:val="20"/>
                <w:szCs w:val="20"/>
              </w:rPr>
              <w:t>Jenifer Chilton (CNHS</w:t>
            </w:r>
            <w:r w:rsidR="00FA6421" w:rsidRPr="008E0DF2">
              <w:rPr>
                <w:rFonts w:asciiTheme="minorHAnsi" w:hAnsiTheme="minorHAnsi"/>
                <w:sz w:val="20"/>
                <w:szCs w:val="20"/>
              </w:rPr>
              <w:t>)</w:t>
            </w:r>
          </w:p>
        </w:tc>
        <w:tc>
          <w:tcPr>
            <w:tcW w:w="2839"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1800608645"/>
                <w14:checkbox>
                  <w14:checked w14:val="1"/>
                  <w14:checkedState w14:val="2612" w14:font="MS Gothic"/>
                  <w14:uncheckedState w14:val="2610" w14:font="MS Gothic"/>
                </w14:checkbox>
              </w:sdtPr>
              <w:sdtEndPr/>
              <w:sdtContent>
                <w:r w:rsidR="00A0074A">
                  <w:rPr>
                    <w:rFonts w:ascii="MS Gothic" w:eastAsia="MS Gothic" w:hAnsi="MS Gothic" w:hint="eastAsia"/>
                    <w:sz w:val="20"/>
                    <w:szCs w:val="20"/>
                  </w:rPr>
                  <w:t>☒</w:t>
                </w:r>
              </w:sdtContent>
            </w:sdt>
            <w:r w:rsidR="00FA6421" w:rsidRPr="008E0DF2">
              <w:rPr>
                <w:rFonts w:asciiTheme="minorHAnsi" w:hAnsiTheme="minorHAnsi"/>
                <w:sz w:val="20"/>
                <w:szCs w:val="20"/>
              </w:rPr>
              <w:t xml:space="preserve"> Dr. </w:t>
            </w:r>
            <w:r w:rsidR="005E07FE">
              <w:rPr>
                <w:rFonts w:asciiTheme="minorHAnsi" w:hAnsiTheme="minorHAnsi"/>
                <w:sz w:val="20"/>
                <w:szCs w:val="20"/>
              </w:rPr>
              <w:t>David Pearson (COP)</w:t>
            </w:r>
          </w:p>
        </w:tc>
        <w:tc>
          <w:tcPr>
            <w:tcW w:w="3048" w:type="dxa"/>
          </w:tcPr>
          <w:p w:rsidR="00FA6421" w:rsidRPr="008E0DF2" w:rsidRDefault="00D61E89" w:rsidP="00DD48C4">
            <w:pPr>
              <w:rPr>
                <w:rFonts w:asciiTheme="minorHAnsi" w:hAnsiTheme="minorHAnsi"/>
                <w:sz w:val="20"/>
                <w:szCs w:val="20"/>
              </w:rPr>
            </w:pPr>
            <w:sdt>
              <w:sdtPr>
                <w:rPr>
                  <w:rFonts w:asciiTheme="minorHAnsi" w:hAnsiTheme="minorHAnsi"/>
                  <w:sz w:val="20"/>
                  <w:szCs w:val="20"/>
                </w:rPr>
                <w:id w:val="-1481076316"/>
                <w14:checkbox>
                  <w14:checked w14:val="1"/>
                  <w14:checkedState w14:val="2612" w14:font="MS Gothic"/>
                  <w14:uncheckedState w14:val="2610" w14:font="MS Gothic"/>
                </w14:checkbox>
              </w:sdtPr>
              <w:sdtEndPr/>
              <w:sdtContent>
                <w:r w:rsidR="00A0074A">
                  <w:rPr>
                    <w:rFonts w:ascii="MS Gothic" w:eastAsia="MS Gothic" w:hAnsi="MS Gothic" w:hint="eastAsia"/>
                    <w:sz w:val="20"/>
                    <w:szCs w:val="20"/>
                  </w:rPr>
                  <w:t>☒</w:t>
                </w:r>
              </w:sdtContent>
            </w:sdt>
            <w:r w:rsidR="00FA6421" w:rsidRPr="008E0DF2">
              <w:rPr>
                <w:rFonts w:asciiTheme="minorHAnsi" w:hAnsiTheme="minorHAnsi"/>
                <w:sz w:val="20"/>
                <w:szCs w:val="20"/>
              </w:rPr>
              <w:t xml:space="preserve"> </w:t>
            </w:r>
            <w:r w:rsidR="00FA6421">
              <w:rPr>
                <w:rFonts w:asciiTheme="minorHAnsi" w:hAnsiTheme="minorHAnsi"/>
                <w:sz w:val="20"/>
                <w:szCs w:val="20"/>
              </w:rPr>
              <w:t xml:space="preserve">Chelsea </w:t>
            </w:r>
            <w:r w:rsidR="00DD48C4">
              <w:rPr>
                <w:rFonts w:asciiTheme="minorHAnsi" w:hAnsiTheme="minorHAnsi"/>
                <w:sz w:val="20"/>
                <w:szCs w:val="20"/>
              </w:rPr>
              <w:t xml:space="preserve">Crain </w:t>
            </w:r>
            <w:r w:rsidR="00FA6421">
              <w:rPr>
                <w:rFonts w:asciiTheme="minorHAnsi" w:hAnsiTheme="minorHAnsi"/>
                <w:sz w:val="20"/>
                <w:szCs w:val="20"/>
              </w:rPr>
              <w:t xml:space="preserve">(GC) </w:t>
            </w:r>
            <w:proofErr w:type="spellStart"/>
            <w:r w:rsidR="00FA6421">
              <w:rPr>
                <w:rFonts w:asciiTheme="minorHAnsi" w:hAnsiTheme="minorHAnsi"/>
                <w:sz w:val="20"/>
                <w:szCs w:val="20"/>
              </w:rPr>
              <w:t>ExO</w:t>
            </w:r>
            <w:proofErr w:type="spellEnd"/>
          </w:p>
        </w:tc>
      </w:tr>
      <w:tr w:rsidR="00FA6421" w:rsidRPr="008E0DF2" w:rsidTr="005E07FE">
        <w:tc>
          <w:tcPr>
            <w:tcW w:w="3060"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798799348"/>
                <w14:checkbox>
                  <w14:checked w14:val="1"/>
                  <w14:checkedState w14:val="2612" w14:font="MS Gothic"/>
                  <w14:uncheckedState w14:val="2610" w14:font="MS Gothic"/>
                </w14:checkbox>
              </w:sdtPr>
              <w:sdtEndPr/>
              <w:sdtContent>
                <w:r w:rsidR="00A0074A">
                  <w:rPr>
                    <w:rFonts w:ascii="MS Gothic" w:eastAsia="MS Gothic" w:hAnsi="MS Gothic" w:hint="eastAsia"/>
                    <w:sz w:val="20"/>
                    <w:szCs w:val="20"/>
                  </w:rPr>
                  <w:t>☒</w:t>
                </w:r>
              </w:sdtContent>
            </w:sdt>
            <w:r w:rsidR="00FA6421">
              <w:rPr>
                <w:rFonts w:asciiTheme="minorHAnsi" w:hAnsiTheme="minorHAnsi"/>
                <w:sz w:val="20"/>
                <w:szCs w:val="20"/>
              </w:rPr>
              <w:t xml:space="preserve"> </w:t>
            </w:r>
            <w:r w:rsidR="005E07FE">
              <w:rPr>
                <w:rFonts w:asciiTheme="minorHAnsi" w:hAnsiTheme="minorHAnsi"/>
                <w:sz w:val="20"/>
                <w:szCs w:val="20"/>
              </w:rPr>
              <w:t>Dr. Yanira Oliveras Ortiz (CCEP)</w:t>
            </w:r>
          </w:p>
        </w:tc>
        <w:tc>
          <w:tcPr>
            <w:tcW w:w="2790"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1853760947"/>
                <w14:checkbox>
                  <w14:checked w14:val="0"/>
                  <w14:checkedState w14:val="2612" w14:font="MS Gothic"/>
                  <w14:uncheckedState w14:val="2610" w14:font="MS Gothic"/>
                </w14:checkbox>
              </w:sdtPr>
              <w:sdtEndPr/>
              <w:sdtContent>
                <w:r w:rsidR="008A2A81">
                  <w:rPr>
                    <w:rFonts w:ascii="MS Gothic" w:eastAsia="MS Gothic" w:hAnsi="MS Gothic" w:hint="eastAsia"/>
                    <w:sz w:val="20"/>
                    <w:szCs w:val="20"/>
                  </w:rPr>
                  <w:t>☐</w:t>
                </w:r>
              </w:sdtContent>
            </w:sdt>
            <w:r w:rsidR="00FA6421">
              <w:rPr>
                <w:rFonts w:asciiTheme="minorHAnsi" w:hAnsiTheme="minorHAnsi"/>
                <w:sz w:val="20"/>
                <w:szCs w:val="20"/>
              </w:rPr>
              <w:t xml:space="preserve"> </w:t>
            </w:r>
            <w:r w:rsidR="005E07FE">
              <w:rPr>
                <w:rFonts w:asciiTheme="minorHAnsi" w:hAnsiTheme="minorHAnsi"/>
                <w:sz w:val="20"/>
                <w:szCs w:val="20"/>
              </w:rPr>
              <w:t>Dr. M Sathyamoorthy (COE)</w:t>
            </w:r>
          </w:p>
        </w:tc>
        <w:tc>
          <w:tcPr>
            <w:tcW w:w="2839"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1194924695"/>
                <w14:checkbox>
                  <w14:checked w14:val="1"/>
                  <w14:checkedState w14:val="2612" w14:font="MS Gothic"/>
                  <w14:uncheckedState w14:val="2610" w14:font="MS Gothic"/>
                </w14:checkbox>
              </w:sdtPr>
              <w:sdtEndPr/>
              <w:sdtContent>
                <w:r w:rsidR="00A0074A">
                  <w:rPr>
                    <w:rFonts w:ascii="MS Gothic" w:eastAsia="MS Gothic" w:hAnsi="MS Gothic" w:hint="eastAsia"/>
                    <w:sz w:val="20"/>
                    <w:szCs w:val="20"/>
                  </w:rPr>
                  <w:t>☒</w:t>
                </w:r>
              </w:sdtContent>
            </w:sdt>
            <w:r w:rsidR="00FA6421" w:rsidRPr="008E0DF2">
              <w:rPr>
                <w:rFonts w:asciiTheme="minorHAnsi" w:hAnsiTheme="minorHAnsi"/>
                <w:sz w:val="20"/>
                <w:szCs w:val="20"/>
              </w:rPr>
              <w:t xml:space="preserve"> </w:t>
            </w:r>
            <w:r w:rsidR="005E07FE">
              <w:rPr>
                <w:rFonts w:asciiTheme="minorHAnsi" w:hAnsiTheme="minorHAnsi"/>
                <w:sz w:val="20"/>
                <w:szCs w:val="20"/>
              </w:rPr>
              <w:t>Dr. Fadi Alkhateeb (COP)</w:t>
            </w:r>
            <w:r w:rsidR="00FA6421">
              <w:rPr>
                <w:rFonts w:asciiTheme="minorHAnsi" w:hAnsiTheme="minorHAnsi"/>
                <w:sz w:val="20"/>
                <w:szCs w:val="20"/>
              </w:rPr>
              <w:t xml:space="preserve"> </w:t>
            </w:r>
          </w:p>
        </w:tc>
        <w:tc>
          <w:tcPr>
            <w:tcW w:w="3048"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2015185008"/>
                <w14:checkbox>
                  <w14:checked w14:val="1"/>
                  <w14:checkedState w14:val="2612" w14:font="MS Gothic"/>
                  <w14:uncheckedState w14:val="2610" w14:font="MS Gothic"/>
                </w14:checkbox>
              </w:sdtPr>
              <w:sdtEndPr/>
              <w:sdtContent>
                <w:r w:rsidR="00D52C1E">
                  <w:rPr>
                    <w:rFonts w:ascii="MS Gothic" w:eastAsia="MS Gothic" w:hAnsi="MS Gothic" w:hint="eastAsia"/>
                    <w:sz w:val="20"/>
                    <w:szCs w:val="20"/>
                  </w:rPr>
                  <w:t>☒</w:t>
                </w:r>
              </w:sdtContent>
            </w:sdt>
            <w:r w:rsidR="00FA6421" w:rsidRPr="008E0DF2">
              <w:rPr>
                <w:rFonts w:asciiTheme="minorHAnsi" w:hAnsiTheme="minorHAnsi"/>
                <w:sz w:val="20"/>
                <w:szCs w:val="20"/>
              </w:rPr>
              <w:t xml:space="preserve"> </w:t>
            </w:r>
            <w:r w:rsidR="005E07FE">
              <w:rPr>
                <w:rFonts w:asciiTheme="minorHAnsi" w:hAnsiTheme="minorHAnsi"/>
                <w:sz w:val="20"/>
                <w:szCs w:val="20"/>
              </w:rPr>
              <w:t>Brenda Burton (</w:t>
            </w:r>
            <w:proofErr w:type="spellStart"/>
            <w:r w:rsidR="005E07FE">
              <w:rPr>
                <w:rFonts w:asciiTheme="minorHAnsi" w:hAnsiTheme="minorHAnsi"/>
                <w:sz w:val="20"/>
                <w:szCs w:val="20"/>
              </w:rPr>
              <w:t>ExO</w:t>
            </w:r>
            <w:proofErr w:type="spellEnd"/>
            <w:r w:rsidR="005E07FE">
              <w:rPr>
                <w:rFonts w:asciiTheme="minorHAnsi" w:hAnsiTheme="minorHAnsi"/>
                <w:sz w:val="20"/>
                <w:szCs w:val="20"/>
              </w:rPr>
              <w:t>)</w:t>
            </w:r>
          </w:p>
        </w:tc>
      </w:tr>
      <w:tr w:rsidR="00FA6421" w:rsidRPr="008E0DF2" w:rsidTr="005E07FE">
        <w:tc>
          <w:tcPr>
            <w:tcW w:w="3060" w:type="dxa"/>
          </w:tcPr>
          <w:p w:rsidR="00FA6421" w:rsidRPr="008E0DF2" w:rsidRDefault="00D61E89" w:rsidP="009F65B8">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D52C1E">
                  <w:rPr>
                    <w:rFonts w:ascii="MS Gothic" w:eastAsia="MS Gothic" w:hAnsi="MS Gothic" w:hint="eastAsia"/>
                    <w:sz w:val="20"/>
                    <w:szCs w:val="20"/>
                  </w:rPr>
                  <w:t>☒</w:t>
                </w:r>
              </w:sdtContent>
            </w:sdt>
            <w:r w:rsidR="00FA6421">
              <w:rPr>
                <w:rFonts w:asciiTheme="minorHAnsi" w:hAnsiTheme="minorHAnsi"/>
                <w:sz w:val="20"/>
                <w:szCs w:val="20"/>
              </w:rPr>
              <w:t xml:space="preserve"> Dr. Nicholas Fessler</w:t>
            </w:r>
            <w:r w:rsidR="00FA6421" w:rsidRPr="008E0DF2">
              <w:rPr>
                <w:rFonts w:asciiTheme="minorHAnsi" w:hAnsiTheme="minorHAnsi"/>
                <w:sz w:val="20"/>
                <w:szCs w:val="20"/>
              </w:rPr>
              <w:t xml:space="preserve"> (CBT)</w:t>
            </w:r>
          </w:p>
        </w:tc>
        <w:tc>
          <w:tcPr>
            <w:tcW w:w="2790" w:type="dxa"/>
          </w:tcPr>
          <w:p w:rsidR="00FA6421" w:rsidRDefault="00D61E89" w:rsidP="005E07FE">
            <w:pPr>
              <w:rPr>
                <w:rFonts w:asciiTheme="minorHAnsi" w:hAnsiTheme="minorHAnsi"/>
                <w:sz w:val="20"/>
                <w:szCs w:val="20"/>
              </w:rPr>
            </w:pPr>
            <w:sdt>
              <w:sdtPr>
                <w:rPr>
                  <w:rFonts w:asciiTheme="minorHAnsi" w:hAnsiTheme="minorHAnsi"/>
                  <w:sz w:val="20"/>
                  <w:szCs w:val="20"/>
                </w:rPr>
                <w:id w:val="-1756124400"/>
                <w14:checkbox>
                  <w14:checked w14:val="1"/>
                  <w14:checkedState w14:val="2612" w14:font="MS Gothic"/>
                  <w14:uncheckedState w14:val="2610" w14:font="MS Gothic"/>
                </w14:checkbox>
              </w:sdtPr>
              <w:sdtEndPr/>
              <w:sdtContent>
                <w:r w:rsidR="00C87DB1">
                  <w:rPr>
                    <w:rFonts w:ascii="MS Gothic" w:eastAsia="MS Gothic" w:hAnsi="MS Gothic" w:hint="eastAsia"/>
                    <w:sz w:val="20"/>
                    <w:szCs w:val="20"/>
                  </w:rPr>
                  <w:t>☒</w:t>
                </w:r>
              </w:sdtContent>
            </w:sdt>
            <w:r w:rsidR="00FA6421" w:rsidRPr="008E0DF2">
              <w:rPr>
                <w:rFonts w:asciiTheme="minorHAnsi" w:hAnsiTheme="minorHAnsi"/>
                <w:sz w:val="20"/>
                <w:szCs w:val="20"/>
              </w:rPr>
              <w:t xml:space="preserve"> Dr. </w:t>
            </w:r>
            <w:r w:rsidR="005E07FE">
              <w:rPr>
                <w:rFonts w:asciiTheme="minorHAnsi" w:hAnsiTheme="minorHAnsi"/>
                <w:sz w:val="20"/>
                <w:szCs w:val="20"/>
              </w:rPr>
              <w:t>Torey Nalbone (COE)</w:t>
            </w:r>
          </w:p>
        </w:tc>
        <w:tc>
          <w:tcPr>
            <w:tcW w:w="2839" w:type="dxa"/>
          </w:tcPr>
          <w:p w:rsidR="00FA6421" w:rsidRPr="008E0DF2" w:rsidRDefault="00D61E89" w:rsidP="00B82E73">
            <w:pPr>
              <w:rPr>
                <w:rFonts w:asciiTheme="minorHAnsi" w:hAnsiTheme="minorHAnsi"/>
                <w:sz w:val="20"/>
                <w:szCs w:val="20"/>
              </w:rPr>
            </w:pPr>
            <w:sdt>
              <w:sdtPr>
                <w:rPr>
                  <w:rFonts w:asciiTheme="minorHAnsi" w:hAnsiTheme="minorHAnsi"/>
                  <w:sz w:val="20"/>
                  <w:szCs w:val="20"/>
                </w:rPr>
                <w:id w:val="76713303"/>
                <w14:checkbox>
                  <w14:checked w14:val="1"/>
                  <w14:checkedState w14:val="2612" w14:font="MS Gothic"/>
                  <w14:uncheckedState w14:val="2610" w14:font="MS Gothic"/>
                </w14:checkbox>
              </w:sdtPr>
              <w:sdtEndPr/>
              <w:sdtContent>
                <w:r w:rsidR="00D52C1E">
                  <w:rPr>
                    <w:rFonts w:ascii="MS Gothic" w:eastAsia="MS Gothic" w:hAnsi="MS Gothic" w:hint="eastAsia"/>
                    <w:sz w:val="20"/>
                    <w:szCs w:val="20"/>
                  </w:rPr>
                  <w:t>☒</w:t>
                </w:r>
              </w:sdtContent>
            </w:sdt>
            <w:r w:rsidR="00FA6421" w:rsidRPr="008E0DF2">
              <w:rPr>
                <w:rFonts w:asciiTheme="minorHAnsi" w:hAnsiTheme="minorHAnsi"/>
                <w:sz w:val="20"/>
                <w:szCs w:val="20"/>
              </w:rPr>
              <w:t xml:space="preserve"> Dr. William Geiger (GC)</w:t>
            </w:r>
            <w:r w:rsidR="00FA6421">
              <w:rPr>
                <w:rFonts w:asciiTheme="minorHAnsi" w:hAnsiTheme="minorHAnsi"/>
                <w:sz w:val="20"/>
                <w:szCs w:val="20"/>
              </w:rPr>
              <w:t xml:space="preserve"> </w:t>
            </w:r>
            <w:proofErr w:type="spellStart"/>
            <w:r w:rsidR="00FA6421">
              <w:rPr>
                <w:rFonts w:asciiTheme="minorHAnsi" w:hAnsiTheme="minorHAnsi"/>
                <w:sz w:val="20"/>
                <w:szCs w:val="20"/>
              </w:rPr>
              <w:t>ExO</w:t>
            </w:r>
            <w:proofErr w:type="spellEnd"/>
          </w:p>
        </w:tc>
        <w:tc>
          <w:tcPr>
            <w:tcW w:w="3048"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1331177726"/>
                <w14:checkbox>
                  <w14:checked w14:val="1"/>
                  <w14:checkedState w14:val="2612" w14:font="MS Gothic"/>
                  <w14:uncheckedState w14:val="2610" w14:font="MS Gothic"/>
                </w14:checkbox>
              </w:sdtPr>
              <w:sdtEndPr/>
              <w:sdtContent>
                <w:r w:rsidR="00A0074A">
                  <w:rPr>
                    <w:rFonts w:ascii="MS Gothic" w:eastAsia="MS Gothic" w:hAnsi="MS Gothic" w:hint="eastAsia"/>
                    <w:sz w:val="20"/>
                    <w:szCs w:val="20"/>
                  </w:rPr>
                  <w:t>☒</w:t>
                </w:r>
              </w:sdtContent>
            </w:sdt>
            <w:r w:rsidR="00FA6421" w:rsidRPr="008E0DF2">
              <w:rPr>
                <w:rFonts w:asciiTheme="minorHAnsi" w:hAnsiTheme="minorHAnsi"/>
                <w:sz w:val="20"/>
                <w:szCs w:val="20"/>
              </w:rPr>
              <w:t xml:space="preserve"> </w:t>
            </w:r>
            <w:r w:rsidR="005E07FE">
              <w:rPr>
                <w:rFonts w:asciiTheme="minorHAnsi" w:hAnsiTheme="minorHAnsi"/>
                <w:sz w:val="20"/>
                <w:szCs w:val="20"/>
              </w:rPr>
              <w:t>Terra Gullings (</w:t>
            </w:r>
            <w:proofErr w:type="spellStart"/>
            <w:r w:rsidR="005E07FE">
              <w:rPr>
                <w:rFonts w:asciiTheme="minorHAnsi" w:hAnsiTheme="minorHAnsi"/>
                <w:sz w:val="20"/>
                <w:szCs w:val="20"/>
              </w:rPr>
              <w:t>ExO</w:t>
            </w:r>
            <w:proofErr w:type="spellEnd"/>
            <w:r w:rsidR="005E07FE">
              <w:rPr>
                <w:rFonts w:asciiTheme="minorHAnsi" w:hAnsiTheme="minorHAnsi"/>
                <w:sz w:val="20"/>
                <w:szCs w:val="20"/>
              </w:rPr>
              <w:t>)</w:t>
            </w:r>
          </w:p>
        </w:tc>
      </w:tr>
      <w:tr w:rsidR="00FA6421" w:rsidRPr="008E0DF2" w:rsidTr="005E07FE">
        <w:tc>
          <w:tcPr>
            <w:tcW w:w="3060"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2111577902"/>
                <w14:checkbox>
                  <w14:checked w14:val="1"/>
                  <w14:checkedState w14:val="2612" w14:font="MS Gothic"/>
                  <w14:uncheckedState w14:val="2610" w14:font="MS Gothic"/>
                </w14:checkbox>
              </w:sdtPr>
              <w:sdtEndPr/>
              <w:sdtContent>
                <w:r w:rsidR="00C87DB1">
                  <w:rPr>
                    <w:rFonts w:ascii="MS Gothic" w:eastAsia="MS Gothic" w:hAnsi="MS Gothic" w:hint="eastAsia"/>
                    <w:sz w:val="20"/>
                    <w:szCs w:val="20"/>
                  </w:rPr>
                  <w:t>☒</w:t>
                </w:r>
              </w:sdtContent>
            </w:sdt>
            <w:r w:rsidR="00FA6421">
              <w:rPr>
                <w:rFonts w:asciiTheme="minorHAnsi" w:hAnsiTheme="minorHAnsi"/>
                <w:sz w:val="20"/>
                <w:szCs w:val="20"/>
              </w:rPr>
              <w:t xml:space="preserve"> </w:t>
            </w:r>
            <w:r w:rsidR="005E07FE">
              <w:rPr>
                <w:rFonts w:asciiTheme="minorHAnsi" w:hAnsiTheme="minorHAnsi"/>
                <w:sz w:val="20"/>
                <w:szCs w:val="20"/>
              </w:rPr>
              <w:t>Dr. Tammy Cowart (CBT)</w:t>
            </w:r>
          </w:p>
        </w:tc>
        <w:tc>
          <w:tcPr>
            <w:tcW w:w="2790" w:type="dxa"/>
          </w:tcPr>
          <w:p w:rsidR="00FA6421" w:rsidRDefault="00D61E89" w:rsidP="005E07FE">
            <w:pPr>
              <w:rPr>
                <w:rFonts w:asciiTheme="minorHAnsi" w:hAnsiTheme="minorHAnsi"/>
                <w:sz w:val="20"/>
                <w:szCs w:val="20"/>
              </w:rPr>
            </w:pPr>
            <w:sdt>
              <w:sdtPr>
                <w:rPr>
                  <w:rFonts w:asciiTheme="minorHAnsi" w:hAnsiTheme="minorHAnsi"/>
                  <w:sz w:val="20"/>
                  <w:szCs w:val="20"/>
                </w:rPr>
                <w:id w:val="858167318"/>
                <w14:checkbox>
                  <w14:checked w14:val="1"/>
                  <w14:checkedState w14:val="2612" w14:font="MS Gothic"/>
                  <w14:uncheckedState w14:val="2610" w14:font="MS Gothic"/>
                </w14:checkbox>
              </w:sdtPr>
              <w:sdtEndPr/>
              <w:sdtContent>
                <w:r w:rsidR="00D52C1E">
                  <w:rPr>
                    <w:rFonts w:ascii="MS Gothic" w:eastAsia="MS Gothic" w:hAnsi="MS Gothic" w:hint="eastAsia"/>
                    <w:sz w:val="20"/>
                    <w:szCs w:val="20"/>
                  </w:rPr>
                  <w:t>☒</w:t>
                </w:r>
              </w:sdtContent>
            </w:sdt>
            <w:r w:rsidR="005E07FE">
              <w:rPr>
                <w:rFonts w:asciiTheme="minorHAnsi" w:hAnsiTheme="minorHAnsi"/>
                <w:sz w:val="20"/>
                <w:szCs w:val="20"/>
              </w:rPr>
              <w:t xml:space="preserve"> Dr. Marsha Matthews (CAS)</w:t>
            </w:r>
          </w:p>
        </w:tc>
        <w:tc>
          <w:tcPr>
            <w:tcW w:w="2839" w:type="dxa"/>
          </w:tcPr>
          <w:p w:rsidR="00FA6421" w:rsidRPr="008E0DF2" w:rsidRDefault="00D61E89" w:rsidP="00B82E73">
            <w:pPr>
              <w:rPr>
                <w:rFonts w:asciiTheme="minorHAnsi" w:hAnsiTheme="minorHAnsi"/>
                <w:sz w:val="20"/>
                <w:szCs w:val="20"/>
              </w:rPr>
            </w:pPr>
            <w:sdt>
              <w:sdtPr>
                <w:rPr>
                  <w:rFonts w:asciiTheme="minorHAnsi" w:hAnsiTheme="minorHAnsi"/>
                  <w:sz w:val="20"/>
                  <w:szCs w:val="20"/>
                </w:rPr>
                <w:id w:val="1332642793"/>
                <w14:checkbox>
                  <w14:checked w14:val="1"/>
                  <w14:checkedState w14:val="2612" w14:font="MS Gothic"/>
                  <w14:uncheckedState w14:val="2610" w14:font="MS Gothic"/>
                </w14:checkbox>
              </w:sdtPr>
              <w:sdtEndPr/>
              <w:sdtContent>
                <w:r w:rsidR="00D52C1E">
                  <w:rPr>
                    <w:rFonts w:ascii="MS Gothic" w:eastAsia="MS Gothic" w:hAnsi="MS Gothic" w:hint="eastAsia"/>
                    <w:sz w:val="20"/>
                    <w:szCs w:val="20"/>
                  </w:rPr>
                  <w:t>☒</w:t>
                </w:r>
              </w:sdtContent>
            </w:sdt>
            <w:r w:rsidR="00FA6421" w:rsidRPr="008E0DF2">
              <w:rPr>
                <w:rFonts w:asciiTheme="minorHAnsi" w:hAnsiTheme="minorHAnsi"/>
                <w:sz w:val="20"/>
                <w:szCs w:val="20"/>
              </w:rPr>
              <w:t xml:space="preserve"> Dr. Alecia Wolf (GC)</w:t>
            </w:r>
            <w:r w:rsidR="00FA6421">
              <w:rPr>
                <w:rFonts w:asciiTheme="minorHAnsi" w:hAnsiTheme="minorHAnsi"/>
                <w:sz w:val="20"/>
                <w:szCs w:val="20"/>
              </w:rPr>
              <w:t xml:space="preserve"> </w:t>
            </w:r>
            <w:proofErr w:type="spellStart"/>
            <w:r w:rsidR="00FA6421">
              <w:rPr>
                <w:rFonts w:asciiTheme="minorHAnsi" w:hAnsiTheme="minorHAnsi"/>
                <w:sz w:val="20"/>
                <w:szCs w:val="20"/>
              </w:rPr>
              <w:t>ExO</w:t>
            </w:r>
            <w:proofErr w:type="spellEnd"/>
          </w:p>
        </w:tc>
        <w:tc>
          <w:tcPr>
            <w:tcW w:w="3048" w:type="dxa"/>
          </w:tcPr>
          <w:p w:rsidR="00FA6421" w:rsidRPr="008E0DF2" w:rsidRDefault="00D61E89" w:rsidP="005E07FE">
            <w:pPr>
              <w:rPr>
                <w:rFonts w:asciiTheme="minorHAnsi" w:hAnsiTheme="minorHAnsi"/>
                <w:sz w:val="20"/>
                <w:szCs w:val="20"/>
              </w:rPr>
            </w:pPr>
            <w:sdt>
              <w:sdtPr>
                <w:rPr>
                  <w:rFonts w:asciiTheme="minorHAnsi" w:hAnsiTheme="minorHAnsi"/>
                  <w:sz w:val="20"/>
                  <w:szCs w:val="20"/>
                </w:rPr>
                <w:id w:val="-91158274"/>
                <w14:checkbox>
                  <w14:checked w14:val="0"/>
                  <w14:checkedState w14:val="2612" w14:font="MS Gothic"/>
                  <w14:uncheckedState w14:val="2610" w14:font="MS Gothic"/>
                </w14:checkbox>
              </w:sdtPr>
              <w:sdtEndPr/>
              <w:sdtContent>
                <w:r w:rsidR="008A2A81">
                  <w:rPr>
                    <w:rFonts w:ascii="MS Gothic" w:eastAsia="MS Gothic" w:hAnsi="MS Gothic" w:hint="eastAsia"/>
                    <w:sz w:val="20"/>
                    <w:szCs w:val="20"/>
                  </w:rPr>
                  <w:t>☐</w:t>
                </w:r>
              </w:sdtContent>
            </w:sdt>
            <w:r w:rsidR="00FA6421" w:rsidRPr="008E0DF2">
              <w:rPr>
                <w:rFonts w:asciiTheme="minorHAnsi" w:hAnsiTheme="minorHAnsi"/>
                <w:sz w:val="20"/>
                <w:szCs w:val="20"/>
              </w:rPr>
              <w:t xml:space="preserve"> </w:t>
            </w:r>
            <w:r w:rsidR="005E07FE">
              <w:rPr>
                <w:rFonts w:asciiTheme="minorHAnsi" w:hAnsiTheme="minorHAnsi"/>
                <w:sz w:val="20"/>
                <w:szCs w:val="20"/>
              </w:rPr>
              <w:t>Aubrey O’Toole: Student (CAS)</w:t>
            </w:r>
          </w:p>
        </w:tc>
      </w:tr>
      <w:tr w:rsidR="005E07FE" w:rsidRPr="008E0DF2" w:rsidTr="005E07FE">
        <w:tc>
          <w:tcPr>
            <w:tcW w:w="3060" w:type="dxa"/>
          </w:tcPr>
          <w:p w:rsidR="005E07FE" w:rsidRDefault="00D61E89" w:rsidP="008A2A81">
            <w:pPr>
              <w:rPr>
                <w:rFonts w:asciiTheme="minorHAnsi" w:hAnsiTheme="minorHAnsi"/>
                <w:sz w:val="20"/>
                <w:szCs w:val="20"/>
              </w:rPr>
            </w:pPr>
            <w:sdt>
              <w:sdtPr>
                <w:rPr>
                  <w:rFonts w:asciiTheme="minorHAnsi" w:hAnsiTheme="minorHAnsi"/>
                  <w:sz w:val="20"/>
                  <w:szCs w:val="20"/>
                </w:rPr>
                <w:id w:val="1974402301"/>
                <w14:checkbox>
                  <w14:checked w14:val="0"/>
                  <w14:checkedState w14:val="2612" w14:font="MS Gothic"/>
                  <w14:uncheckedState w14:val="2610" w14:font="MS Gothic"/>
                </w14:checkbox>
              </w:sdtPr>
              <w:sdtEndPr/>
              <w:sdtContent>
                <w:r w:rsidR="003A29B0">
                  <w:rPr>
                    <w:rFonts w:ascii="MS Gothic" w:eastAsia="MS Gothic" w:hAnsi="MS Gothic" w:hint="eastAsia"/>
                    <w:sz w:val="20"/>
                    <w:szCs w:val="20"/>
                  </w:rPr>
                  <w:t>☐</w:t>
                </w:r>
              </w:sdtContent>
            </w:sdt>
            <w:r w:rsidR="003A29B0">
              <w:rPr>
                <w:rFonts w:asciiTheme="minorHAnsi" w:hAnsiTheme="minorHAnsi"/>
                <w:sz w:val="20"/>
                <w:szCs w:val="20"/>
              </w:rPr>
              <w:t xml:space="preserve"> Zack Billings: Student (COP)</w:t>
            </w:r>
          </w:p>
        </w:tc>
        <w:tc>
          <w:tcPr>
            <w:tcW w:w="2790" w:type="dxa"/>
          </w:tcPr>
          <w:p w:rsidR="005E07FE" w:rsidRDefault="005E07FE" w:rsidP="008A2A81">
            <w:pPr>
              <w:rPr>
                <w:rFonts w:asciiTheme="minorHAnsi" w:hAnsiTheme="minorHAnsi"/>
                <w:sz w:val="20"/>
                <w:szCs w:val="20"/>
              </w:rPr>
            </w:pPr>
          </w:p>
        </w:tc>
        <w:tc>
          <w:tcPr>
            <w:tcW w:w="2839" w:type="dxa"/>
          </w:tcPr>
          <w:p w:rsidR="005E07FE" w:rsidRDefault="005E07FE" w:rsidP="003A29B0">
            <w:pPr>
              <w:rPr>
                <w:rFonts w:asciiTheme="minorHAnsi" w:hAnsiTheme="minorHAnsi"/>
                <w:sz w:val="20"/>
                <w:szCs w:val="20"/>
              </w:rPr>
            </w:pPr>
          </w:p>
        </w:tc>
        <w:tc>
          <w:tcPr>
            <w:tcW w:w="3048" w:type="dxa"/>
          </w:tcPr>
          <w:p w:rsidR="005E07FE" w:rsidRDefault="005E07FE" w:rsidP="005E07FE">
            <w:pPr>
              <w:rPr>
                <w:rFonts w:asciiTheme="minorHAnsi" w:hAnsiTheme="minorHAnsi"/>
                <w:sz w:val="20"/>
                <w:szCs w:val="20"/>
              </w:rPr>
            </w:pPr>
          </w:p>
        </w:tc>
      </w:tr>
      <w:tr w:rsidR="008A2A81" w:rsidRPr="008E0DF2" w:rsidTr="005E07FE">
        <w:tc>
          <w:tcPr>
            <w:tcW w:w="3060" w:type="dxa"/>
          </w:tcPr>
          <w:p w:rsidR="008A2A81" w:rsidRDefault="008A2A81" w:rsidP="005E07FE">
            <w:pPr>
              <w:rPr>
                <w:rFonts w:asciiTheme="minorHAnsi" w:hAnsiTheme="minorHAnsi"/>
                <w:sz w:val="20"/>
                <w:szCs w:val="20"/>
              </w:rPr>
            </w:pPr>
            <w:r>
              <w:rPr>
                <w:rFonts w:asciiTheme="minorHAnsi" w:hAnsiTheme="minorHAnsi"/>
                <w:sz w:val="20"/>
                <w:szCs w:val="20"/>
              </w:rPr>
              <w:t>(</w:t>
            </w:r>
            <w:sdt>
              <w:sdtPr>
                <w:rPr>
                  <w:rFonts w:asciiTheme="minorHAnsi" w:hAnsiTheme="minorHAnsi"/>
                  <w:sz w:val="20"/>
                  <w:szCs w:val="20"/>
                </w:rPr>
                <w:id w:val="-191846838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sz w:val="20"/>
                <w:szCs w:val="20"/>
              </w:rPr>
              <w:t xml:space="preserve"> = Present)</w:t>
            </w:r>
          </w:p>
        </w:tc>
        <w:tc>
          <w:tcPr>
            <w:tcW w:w="2790" w:type="dxa"/>
          </w:tcPr>
          <w:p w:rsidR="008A2A81" w:rsidRDefault="008A2A81" w:rsidP="005E07FE">
            <w:pPr>
              <w:rPr>
                <w:rFonts w:asciiTheme="minorHAnsi" w:hAnsiTheme="minorHAnsi"/>
                <w:sz w:val="20"/>
                <w:szCs w:val="20"/>
              </w:rPr>
            </w:pPr>
          </w:p>
        </w:tc>
        <w:tc>
          <w:tcPr>
            <w:tcW w:w="2839" w:type="dxa"/>
          </w:tcPr>
          <w:p w:rsidR="008A2A81" w:rsidRDefault="008A2A81" w:rsidP="00B82E73">
            <w:pPr>
              <w:rPr>
                <w:rFonts w:asciiTheme="minorHAnsi" w:hAnsiTheme="minorHAnsi"/>
                <w:sz w:val="20"/>
                <w:szCs w:val="20"/>
              </w:rPr>
            </w:pPr>
          </w:p>
        </w:tc>
        <w:tc>
          <w:tcPr>
            <w:tcW w:w="3048" w:type="dxa"/>
          </w:tcPr>
          <w:p w:rsidR="008A2A81" w:rsidRDefault="008A2A81" w:rsidP="005E07FE">
            <w:pPr>
              <w:rPr>
                <w:rFonts w:asciiTheme="minorHAnsi" w:hAnsiTheme="minorHAnsi"/>
                <w:sz w:val="20"/>
                <w:szCs w:val="20"/>
              </w:rPr>
            </w:pPr>
          </w:p>
        </w:tc>
      </w:tr>
    </w:tbl>
    <w:p w:rsidR="003B726E" w:rsidRPr="008E0DF2" w:rsidRDefault="003B726E">
      <w:pPr>
        <w:rPr>
          <w:rFonts w:asciiTheme="minorHAnsi" w:hAnsiTheme="minorHAnsi"/>
          <w:sz w:val="20"/>
          <w:szCs w:val="20"/>
        </w:rPr>
      </w:pPr>
    </w:p>
    <w:tbl>
      <w:tblPr>
        <w:tblW w:w="11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6266"/>
        <w:gridCol w:w="2520"/>
      </w:tblGrid>
      <w:tr w:rsidR="003B726E" w:rsidRPr="008E0DF2" w:rsidTr="00B85C7C">
        <w:trPr>
          <w:jc w:val="center"/>
        </w:trPr>
        <w:tc>
          <w:tcPr>
            <w:tcW w:w="2965" w:type="dxa"/>
            <w:shd w:val="clear" w:color="auto" w:fill="E6E6E6"/>
          </w:tcPr>
          <w:p w:rsidR="003B726E" w:rsidRPr="008E0DF2" w:rsidRDefault="003B726E" w:rsidP="002A2F38">
            <w:pPr>
              <w:jc w:val="center"/>
              <w:rPr>
                <w:rFonts w:asciiTheme="minorHAnsi" w:hAnsiTheme="minorHAnsi"/>
                <w:sz w:val="20"/>
                <w:szCs w:val="20"/>
              </w:rPr>
            </w:pPr>
            <w:r w:rsidRPr="008E0DF2">
              <w:rPr>
                <w:rFonts w:asciiTheme="minorHAnsi" w:hAnsiTheme="minorHAnsi"/>
                <w:sz w:val="20"/>
                <w:szCs w:val="20"/>
              </w:rPr>
              <w:t>ITEM</w:t>
            </w:r>
          </w:p>
        </w:tc>
        <w:tc>
          <w:tcPr>
            <w:tcW w:w="6266" w:type="dxa"/>
            <w:shd w:val="clear" w:color="auto" w:fill="E6E6E6"/>
          </w:tcPr>
          <w:p w:rsidR="003B726E" w:rsidRPr="008E0DF2" w:rsidRDefault="003B726E" w:rsidP="002A2F38">
            <w:pPr>
              <w:jc w:val="center"/>
              <w:rPr>
                <w:rFonts w:asciiTheme="minorHAnsi" w:hAnsiTheme="minorHAnsi"/>
                <w:sz w:val="20"/>
                <w:szCs w:val="20"/>
              </w:rPr>
            </w:pPr>
            <w:r w:rsidRPr="008E0DF2">
              <w:rPr>
                <w:rFonts w:asciiTheme="minorHAnsi" w:hAnsiTheme="minorHAnsi"/>
                <w:sz w:val="20"/>
                <w:szCs w:val="20"/>
              </w:rPr>
              <w:t>DISCUSSION</w:t>
            </w:r>
          </w:p>
        </w:tc>
        <w:tc>
          <w:tcPr>
            <w:tcW w:w="2520" w:type="dxa"/>
            <w:shd w:val="clear" w:color="auto" w:fill="E6E6E6"/>
          </w:tcPr>
          <w:p w:rsidR="003B726E" w:rsidRPr="008E0DF2" w:rsidRDefault="003B726E" w:rsidP="002A2F38">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rsidTr="00A0074A">
        <w:trPr>
          <w:trHeight w:val="422"/>
          <w:jc w:val="center"/>
        </w:trPr>
        <w:tc>
          <w:tcPr>
            <w:tcW w:w="2965" w:type="dxa"/>
          </w:tcPr>
          <w:p w:rsidR="00753D7D" w:rsidRDefault="003B726E" w:rsidP="002A2F38">
            <w:pPr>
              <w:pStyle w:val="PlainText"/>
              <w:rPr>
                <w:rFonts w:asciiTheme="minorHAnsi" w:hAnsiTheme="minorHAnsi"/>
                <w:sz w:val="20"/>
                <w:szCs w:val="20"/>
              </w:rPr>
            </w:pPr>
            <w:r w:rsidRPr="008E0DF2">
              <w:rPr>
                <w:rFonts w:asciiTheme="minorHAnsi" w:hAnsiTheme="minorHAnsi"/>
                <w:sz w:val="20"/>
                <w:szCs w:val="20"/>
              </w:rPr>
              <w:t>I.</w:t>
            </w:r>
            <w:r w:rsidR="00FC3D74">
              <w:rPr>
                <w:rFonts w:asciiTheme="minorHAnsi" w:hAnsiTheme="minorHAnsi"/>
                <w:sz w:val="20"/>
                <w:szCs w:val="20"/>
              </w:rPr>
              <w:t xml:space="preserve">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rsidR="003B726E" w:rsidRPr="008E0DF2" w:rsidRDefault="003B726E" w:rsidP="002A2F38">
            <w:pPr>
              <w:pStyle w:val="PlainText"/>
              <w:rPr>
                <w:rFonts w:asciiTheme="minorHAnsi" w:hAnsiTheme="minorHAnsi"/>
                <w:sz w:val="20"/>
                <w:szCs w:val="20"/>
              </w:rPr>
            </w:pPr>
          </w:p>
        </w:tc>
        <w:tc>
          <w:tcPr>
            <w:tcW w:w="6266" w:type="dxa"/>
          </w:tcPr>
          <w:p w:rsidR="005A5F38" w:rsidRPr="008E0DF2" w:rsidRDefault="00B25872" w:rsidP="00C87DB1">
            <w:pPr>
              <w:rPr>
                <w:rFonts w:asciiTheme="minorHAnsi" w:hAnsiTheme="minorHAnsi"/>
                <w:sz w:val="20"/>
                <w:szCs w:val="20"/>
              </w:rPr>
            </w:pPr>
            <w:r>
              <w:rPr>
                <w:rFonts w:asciiTheme="minorHAnsi" w:hAnsiTheme="minorHAnsi"/>
                <w:sz w:val="20"/>
                <w:szCs w:val="20"/>
              </w:rPr>
              <w:t xml:space="preserve"> Called to order by Dr</w:t>
            </w:r>
            <w:r w:rsidR="00A0074A">
              <w:rPr>
                <w:rFonts w:asciiTheme="minorHAnsi" w:hAnsiTheme="minorHAnsi"/>
                <w:sz w:val="20"/>
                <w:szCs w:val="20"/>
              </w:rPr>
              <w:t xml:space="preserve">. </w:t>
            </w:r>
            <w:r w:rsidR="00C87DB1">
              <w:rPr>
                <w:rFonts w:asciiTheme="minorHAnsi" w:hAnsiTheme="minorHAnsi"/>
                <w:sz w:val="20"/>
                <w:szCs w:val="20"/>
              </w:rPr>
              <w:t>Mary Fischer (Chair)</w:t>
            </w:r>
          </w:p>
        </w:tc>
        <w:tc>
          <w:tcPr>
            <w:tcW w:w="2520" w:type="dxa"/>
          </w:tcPr>
          <w:p w:rsidR="00226051" w:rsidRPr="008E0DF2" w:rsidRDefault="000958F0" w:rsidP="008A2A81">
            <w:pPr>
              <w:rPr>
                <w:rFonts w:asciiTheme="minorHAnsi" w:hAnsiTheme="minorHAnsi"/>
                <w:sz w:val="20"/>
                <w:szCs w:val="20"/>
              </w:rPr>
            </w:pPr>
            <w:r>
              <w:rPr>
                <w:rFonts w:asciiTheme="minorHAnsi" w:hAnsiTheme="minorHAnsi"/>
                <w:sz w:val="20"/>
                <w:szCs w:val="20"/>
              </w:rPr>
              <w:t xml:space="preserve"> 1:13 p.m.</w:t>
            </w:r>
          </w:p>
        </w:tc>
      </w:tr>
      <w:tr w:rsidR="00753D7D" w:rsidRPr="008E0DF2" w:rsidTr="00B85C7C">
        <w:trPr>
          <w:jc w:val="center"/>
        </w:trPr>
        <w:tc>
          <w:tcPr>
            <w:tcW w:w="2965" w:type="dxa"/>
          </w:tcPr>
          <w:p w:rsidR="00753D7D" w:rsidRPr="008E0DF2" w:rsidRDefault="00753D7D" w:rsidP="002A2F38">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FC3D74">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6266" w:type="dxa"/>
          </w:tcPr>
          <w:p w:rsidR="00753D7D" w:rsidRDefault="00B77FD1" w:rsidP="00D52C1E">
            <w:pPr>
              <w:rPr>
                <w:rFonts w:asciiTheme="minorHAnsi" w:hAnsiTheme="minorHAnsi"/>
                <w:sz w:val="20"/>
                <w:szCs w:val="20"/>
              </w:rPr>
            </w:pPr>
            <w:r>
              <w:rPr>
                <w:rFonts w:asciiTheme="minorHAnsi" w:hAnsiTheme="minorHAnsi"/>
                <w:sz w:val="20"/>
                <w:szCs w:val="20"/>
              </w:rPr>
              <w:t xml:space="preserve">Approval of minutes from </w:t>
            </w:r>
            <w:r w:rsidR="00F84F78">
              <w:rPr>
                <w:rFonts w:asciiTheme="minorHAnsi" w:hAnsiTheme="minorHAnsi"/>
                <w:sz w:val="20"/>
                <w:szCs w:val="20"/>
              </w:rPr>
              <w:t>April 2018 Minutes</w:t>
            </w:r>
          </w:p>
          <w:p w:rsidR="00D52C1E" w:rsidRPr="00D52C1E" w:rsidRDefault="00D52C1E" w:rsidP="00D52C1E">
            <w:pPr>
              <w:rPr>
                <w:rFonts w:asciiTheme="minorHAnsi" w:hAnsiTheme="minorHAnsi"/>
                <w:sz w:val="20"/>
                <w:szCs w:val="20"/>
              </w:rPr>
            </w:pPr>
          </w:p>
        </w:tc>
        <w:tc>
          <w:tcPr>
            <w:tcW w:w="2520" w:type="dxa"/>
          </w:tcPr>
          <w:p w:rsidR="00753D7D" w:rsidRPr="008E0DF2" w:rsidRDefault="006C0888" w:rsidP="00F84F78">
            <w:pPr>
              <w:rPr>
                <w:rFonts w:asciiTheme="minorHAnsi" w:hAnsiTheme="minorHAnsi"/>
                <w:sz w:val="20"/>
                <w:szCs w:val="20"/>
              </w:rPr>
            </w:pPr>
            <w:r>
              <w:rPr>
                <w:rFonts w:asciiTheme="minorHAnsi" w:hAnsiTheme="minorHAnsi"/>
                <w:sz w:val="20"/>
                <w:szCs w:val="20"/>
              </w:rPr>
              <w:t>Unanimous Approval</w:t>
            </w:r>
          </w:p>
        </w:tc>
      </w:tr>
      <w:tr w:rsidR="003B726E" w:rsidRPr="008E0DF2" w:rsidTr="00B85C7C">
        <w:trPr>
          <w:jc w:val="center"/>
        </w:trPr>
        <w:tc>
          <w:tcPr>
            <w:tcW w:w="2965" w:type="dxa"/>
          </w:tcPr>
          <w:p w:rsidR="003B726E" w:rsidRPr="008E0DF2" w:rsidRDefault="005E07FE" w:rsidP="002A2F38">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III.</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FC3D74">
              <w:rPr>
                <w:rFonts w:asciiTheme="minorHAnsi" w:eastAsia="Cambria" w:hAnsiTheme="minorHAnsi" w:cs="Helv"/>
                <w:color w:val="000000"/>
                <w:sz w:val="20"/>
                <w:szCs w:val="20"/>
              </w:rPr>
              <w:t>Committee Reports</w:t>
            </w:r>
          </w:p>
          <w:p w:rsidR="00414C98" w:rsidRDefault="00A0074A" w:rsidP="002A2F38">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 xml:space="preserve">           A. Curriculum Committee</w:t>
            </w:r>
          </w:p>
          <w:p w:rsidR="00A0074A" w:rsidRDefault="00A0074A" w:rsidP="002A2F38">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 xml:space="preserve">           B. Ad Hoc</w:t>
            </w:r>
          </w:p>
          <w:p w:rsidR="008B5711" w:rsidRDefault="008B5711" w:rsidP="005E07FE">
            <w:pPr>
              <w:widowControl w:val="0"/>
              <w:autoSpaceDE w:val="0"/>
              <w:autoSpaceDN w:val="0"/>
              <w:adjustRightInd w:val="0"/>
              <w:rPr>
                <w:rFonts w:asciiTheme="minorHAnsi" w:hAnsiTheme="minorHAnsi"/>
                <w:sz w:val="20"/>
                <w:szCs w:val="20"/>
              </w:rPr>
            </w:pPr>
          </w:p>
          <w:p w:rsidR="008B5711" w:rsidRDefault="008B5711" w:rsidP="002A2F38">
            <w:pPr>
              <w:widowControl w:val="0"/>
              <w:autoSpaceDE w:val="0"/>
              <w:autoSpaceDN w:val="0"/>
              <w:adjustRightInd w:val="0"/>
              <w:ind w:left="450" w:hanging="450"/>
              <w:rPr>
                <w:rFonts w:asciiTheme="minorHAnsi" w:hAnsiTheme="minorHAnsi"/>
                <w:sz w:val="20"/>
                <w:szCs w:val="20"/>
              </w:rPr>
            </w:pPr>
          </w:p>
          <w:p w:rsidR="00B82E73" w:rsidRPr="008E0DF2" w:rsidRDefault="00B82E73" w:rsidP="005429AE">
            <w:pPr>
              <w:widowControl w:val="0"/>
              <w:autoSpaceDE w:val="0"/>
              <w:autoSpaceDN w:val="0"/>
              <w:adjustRightInd w:val="0"/>
              <w:rPr>
                <w:rFonts w:asciiTheme="minorHAnsi" w:hAnsiTheme="minorHAnsi"/>
                <w:sz w:val="20"/>
                <w:szCs w:val="20"/>
              </w:rPr>
            </w:pPr>
          </w:p>
        </w:tc>
        <w:tc>
          <w:tcPr>
            <w:tcW w:w="6266" w:type="dxa"/>
          </w:tcPr>
          <w:p w:rsidR="00B82E73" w:rsidRDefault="00A0074A" w:rsidP="00A0074A">
            <w:pPr>
              <w:rPr>
                <w:rFonts w:ascii="Calibri" w:hAnsi="Calibri"/>
                <w:color w:val="212121"/>
                <w:sz w:val="20"/>
                <w:szCs w:val="20"/>
              </w:rPr>
            </w:pPr>
            <w:r>
              <w:rPr>
                <w:rFonts w:ascii="Calibri" w:hAnsi="Calibri"/>
                <w:color w:val="212121"/>
                <w:sz w:val="20"/>
                <w:szCs w:val="20"/>
              </w:rPr>
              <w:t>A. Curriculum Subcommittee Report and Recommendations (</w:t>
            </w:r>
            <w:r w:rsidR="00F84F78">
              <w:rPr>
                <w:rFonts w:ascii="Calibri" w:hAnsi="Calibri"/>
                <w:color w:val="212121"/>
                <w:sz w:val="20"/>
                <w:szCs w:val="20"/>
              </w:rPr>
              <w:t>TN</w:t>
            </w:r>
            <w:r>
              <w:rPr>
                <w:rFonts w:ascii="Calibri" w:hAnsi="Calibri"/>
                <w:color w:val="212121"/>
                <w:sz w:val="20"/>
                <w:szCs w:val="20"/>
              </w:rPr>
              <w:t>)</w:t>
            </w:r>
          </w:p>
          <w:p w:rsidR="00A0074A" w:rsidRDefault="00A0074A" w:rsidP="00A0074A">
            <w:pPr>
              <w:pStyle w:val="ListParagraph"/>
              <w:numPr>
                <w:ilvl w:val="0"/>
                <w:numId w:val="15"/>
              </w:numPr>
              <w:rPr>
                <w:rFonts w:ascii="Calibri" w:hAnsi="Calibri"/>
                <w:color w:val="212121"/>
                <w:sz w:val="20"/>
                <w:szCs w:val="20"/>
              </w:rPr>
            </w:pPr>
            <w:r>
              <w:rPr>
                <w:rFonts w:ascii="Calibri" w:hAnsi="Calibri"/>
                <w:color w:val="212121"/>
                <w:sz w:val="20"/>
                <w:szCs w:val="20"/>
              </w:rPr>
              <w:t>Please see attachment below for curriculum that was discussed and approved</w:t>
            </w:r>
          </w:p>
          <w:p w:rsidR="00A0074A" w:rsidRDefault="00A0074A" w:rsidP="00A0074A">
            <w:pPr>
              <w:rPr>
                <w:rFonts w:ascii="Calibri" w:hAnsi="Calibri"/>
                <w:color w:val="212121"/>
                <w:sz w:val="20"/>
                <w:szCs w:val="20"/>
              </w:rPr>
            </w:pPr>
            <w:r>
              <w:rPr>
                <w:rFonts w:ascii="Calibri" w:hAnsi="Calibri"/>
                <w:color w:val="212121"/>
                <w:sz w:val="20"/>
                <w:szCs w:val="20"/>
              </w:rPr>
              <w:t xml:space="preserve">B. Ad Hoc </w:t>
            </w:r>
            <w:r w:rsidR="00CB2FB9">
              <w:rPr>
                <w:rFonts w:ascii="Calibri" w:hAnsi="Calibri"/>
                <w:color w:val="212121"/>
                <w:sz w:val="20"/>
                <w:szCs w:val="20"/>
              </w:rPr>
              <w:t>Committee Report and Proposals</w:t>
            </w:r>
          </w:p>
          <w:p w:rsidR="00A0074A" w:rsidRDefault="00A0074A" w:rsidP="00A0074A">
            <w:pPr>
              <w:pStyle w:val="ListParagraph"/>
              <w:numPr>
                <w:ilvl w:val="0"/>
                <w:numId w:val="15"/>
              </w:numPr>
              <w:rPr>
                <w:rFonts w:ascii="Calibri" w:hAnsi="Calibri"/>
                <w:color w:val="212121"/>
                <w:sz w:val="20"/>
                <w:szCs w:val="20"/>
              </w:rPr>
            </w:pPr>
            <w:r>
              <w:rPr>
                <w:rFonts w:ascii="Calibri" w:hAnsi="Calibri"/>
                <w:color w:val="212121"/>
                <w:sz w:val="20"/>
                <w:szCs w:val="20"/>
              </w:rPr>
              <w:t>Conditional Admissions – deferred until next meeting in order to allow the committee to collect more data.</w:t>
            </w:r>
            <w:r w:rsidR="00CB2FB9">
              <w:rPr>
                <w:rFonts w:ascii="Calibri" w:hAnsi="Calibri"/>
                <w:color w:val="212121"/>
                <w:sz w:val="20"/>
                <w:szCs w:val="20"/>
              </w:rPr>
              <w:t xml:space="preserve"> (JC)</w:t>
            </w:r>
          </w:p>
          <w:p w:rsidR="00CB2FB9" w:rsidRDefault="00CB2FB9" w:rsidP="00A0074A">
            <w:pPr>
              <w:pStyle w:val="ListParagraph"/>
              <w:numPr>
                <w:ilvl w:val="0"/>
                <w:numId w:val="15"/>
              </w:numPr>
              <w:rPr>
                <w:rFonts w:ascii="Calibri" w:hAnsi="Calibri"/>
                <w:color w:val="212121"/>
                <w:sz w:val="20"/>
                <w:szCs w:val="20"/>
              </w:rPr>
            </w:pPr>
            <w:r>
              <w:rPr>
                <w:rFonts w:ascii="Calibri" w:hAnsi="Calibri"/>
                <w:color w:val="212121"/>
                <w:sz w:val="20"/>
                <w:szCs w:val="20"/>
              </w:rPr>
              <w:t>Syllabus Task Force (NF)</w:t>
            </w:r>
          </w:p>
          <w:p w:rsidR="00454B38" w:rsidRDefault="00454B38" w:rsidP="00CB2FB9">
            <w:pPr>
              <w:pStyle w:val="ListParagraph"/>
              <w:numPr>
                <w:ilvl w:val="0"/>
                <w:numId w:val="16"/>
              </w:numPr>
              <w:rPr>
                <w:rFonts w:ascii="Calibri" w:hAnsi="Calibri"/>
                <w:color w:val="212121"/>
                <w:sz w:val="20"/>
                <w:szCs w:val="20"/>
              </w:rPr>
            </w:pPr>
            <w:r>
              <w:rPr>
                <w:rFonts w:ascii="Calibri" w:hAnsi="Calibri"/>
                <w:color w:val="212121"/>
                <w:sz w:val="20"/>
                <w:szCs w:val="20"/>
              </w:rPr>
              <w:t>There are way too many components that go into composing a syllabus and the process should be simplified (NF)</w:t>
            </w:r>
          </w:p>
          <w:p w:rsidR="00CB2FB9" w:rsidRDefault="00CB2FB9" w:rsidP="00CB2FB9">
            <w:pPr>
              <w:pStyle w:val="ListParagraph"/>
              <w:numPr>
                <w:ilvl w:val="0"/>
                <w:numId w:val="16"/>
              </w:numPr>
              <w:rPr>
                <w:rFonts w:ascii="Calibri" w:hAnsi="Calibri"/>
                <w:color w:val="212121"/>
                <w:sz w:val="20"/>
                <w:szCs w:val="20"/>
              </w:rPr>
            </w:pPr>
            <w:r>
              <w:rPr>
                <w:rFonts w:ascii="Calibri" w:hAnsi="Calibri"/>
                <w:color w:val="212121"/>
                <w:sz w:val="20"/>
                <w:szCs w:val="20"/>
              </w:rPr>
              <w:t xml:space="preserve">Anyone can make changes in the </w:t>
            </w:r>
            <w:r w:rsidR="00D61E89">
              <w:rPr>
                <w:rFonts w:ascii="Calibri" w:hAnsi="Calibri"/>
                <w:color w:val="212121"/>
                <w:sz w:val="20"/>
                <w:szCs w:val="20"/>
              </w:rPr>
              <w:t>curriculum form</w:t>
            </w:r>
            <w:bookmarkStart w:id="0" w:name="_GoBack"/>
            <w:bookmarkEnd w:id="0"/>
            <w:r>
              <w:rPr>
                <w:rFonts w:ascii="Calibri" w:hAnsi="Calibri"/>
                <w:color w:val="212121"/>
                <w:sz w:val="20"/>
                <w:szCs w:val="20"/>
              </w:rPr>
              <w:t xml:space="preserve"> anywhere along the line without original proposers consent</w:t>
            </w:r>
          </w:p>
          <w:p w:rsidR="00CB2FB9" w:rsidRDefault="00CB2FB9" w:rsidP="00CB2FB9">
            <w:pPr>
              <w:pStyle w:val="ListParagraph"/>
              <w:numPr>
                <w:ilvl w:val="0"/>
                <w:numId w:val="16"/>
              </w:numPr>
              <w:rPr>
                <w:rFonts w:ascii="Calibri" w:hAnsi="Calibri"/>
                <w:color w:val="212121"/>
                <w:sz w:val="20"/>
                <w:szCs w:val="20"/>
              </w:rPr>
            </w:pPr>
            <w:r>
              <w:rPr>
                <w:rFonts w:ascii="Calibri" w:hAnsi="Calibri"/>
                <w:color w:val="212121"/>
                <w:sz w:val="20"/>
                <w:szCs w:val="20"/>
              </w:rPr>
              <w:t>In theory everyone on the document should know of changes (BB)</w:t>
            </w:r>
          </w:p>
          <w:p w:rsidR="00CB2FB9" w:rsidRDefault="00CB2FB9" w:rsidP="00CB2FB9">
            <w:pPr>
              <w:pStyle w:val="ListParagraph"/>
              <w:numPr>
                <w:ilvl w:val="0"/>
                <w:numId w:val="16"/>
              </w:numPr>
              <w:rPr>
                <w:rFonts w:ascii="Calibri" w:hAnsi="Calibri"/>
                <w:color w:val="212121"/>
                <w:sz w:val="20"/>
                <w:szCs w:val="20"/>
              </w:rPr>
            </w:pPr>
            <w:r>
              <w:rPr>
                <w:rFonts w:ascii="Calibri" w:hAnsi="Calibri"/>
                <w:color w:val="212121"/>
                <w:sz w:val="20"/>
                <w:szCs w:val="20"/>
              </w:rPr>
              <w:t>Anytime a change is made the originator is notified (YO)</w:t>
            </w:r>
          </w:p>
          <w:p w:rsidR="00CB2FB9" w:rsidRDefault="00CB2FB9" w:rsidP="00CB2FB9">
            <w:pPr>
              <w:pStyle w:val="ListParagraph"/>
              <w:numPr>
                <w:ilvl w:val="0"/>
                <w:numId w:val="16"/>
              </w:numPr>
              <w:rPr>
                <w:rFonts w:ascii="Calibri" w:hAnsi="Calibri"/>
                <w:color w:val="212121"/>
                <w:sz w:val="20"/>
                <w:szCs w:val="20"/>
              </w:rPr>
            </w:pPr>
            <w:r>
              <w:rPr>
                <w:rFonts w:ascii="Calibri" w:hAnsi="Calibri"/>
                <w:color w:val="212121"/>
                <w:sz w:val="20"/>
                <w:szCs w:val="20"/>
              </w:rPr>
              <w:t>Accountability and time stamp system and notifications under “my items” shows pending docs in your box (TN)</w:t>
            </w:r>
          </w:p>
          <w:p w:rsidR="00CB2FB9" w:rsidRDefault="00454B38" w:rsidP="00CB2FB9">
            <w:pPr>
              <w:pStyle w:val="ListParagraph"/>
              <w:numPr>
                <w:ilvl w:val="0"/>
                <w:numId w:val="16"/>
              </w:numPr>
              <w:rPr>
                <w:rFonts w:ascii="Calibri" w:hAnsi="Calibri"/>
                <w:color w:val="212121"/>
                <w:sz w:val="20"/>
                <w:szCs w:val="20"/>
              </w:rPr>
            </w:pPr>
            <w:r>
              <w:rPr>
                <w:rFonts w:ascii="Calibri" w:hAnsi="Calibri"/>
                <w:color w:val="212121"/>
                <w:sz w:val="20"/>
                <w:szCs w:val="20"/>
              </w:rPr>
              <w:t>There is a compare versions option as well (BB)</w:t>
            </w:r>
          </w:p>
          <w:p w:rsidR="00454B38" w:rsidRDefault="00454B38" w:rsidP="00CB2FB9">
            <w:pPr>
              <w:pStyle w:val="ListParagraph"/>
              <w:numPr>
                <w:ilvl w:val="0"/>
                <w:numId w:val="16"/>
              </w:numPr>
              <w:rPr>
                <w:rFonts w:ascii="Calibri" w:hAnsi="Calibri"/>
                <w:color w:val="212121"/>
                <w:sz w:val="20"/>
                <w:szCs w:val="20"/>
              </w:rPr>
            </w:pPr>
            <w:r>
              <w:rPr>
                <w:rFonts w:ascii="Calibri" w:hAnsi="Calibri"/>
                <w:color w:val="212121"/>
                <w:sz w:val="20"/>
                <w:szCs w:val="20"/>
              </w:rPr>
              <w:t>Originator of the document can change it if it is sent back to them (TN)</w:t>
            </w:r>
          </w:p>
          <w:p w:rsidR="00454B38" w:rsidRDefault="00454B38" w:rsidP="00CB2FB9">
            <w:pPr>
              <w:pStyle w:val="ListParagraph"/>
              <w:numPr>
                <w:ilvl w:val="0"/>
                <w:numId w:val="16"/>
              </w:numPr>
              <w:rPr>
                <w:rFonts w:ascii="Calibri" w:hAnsi="Calibri"/>
                <w:color w:val="212121"/>
                <w:sz w:val="20"/>
                <w:szCs w:val="20"/>
              </w:rPr>
            </w:pPr>
            <w:r>
              <w:rPr>
                <w:rFonts w:ascii="Calibri" w:hAnsi="Calibri"/>
                <w:color w:val="212121"/>
                <w:sz w:val="20"/>
                <w:szCs w:val="20"/>
              </w:rPr>
              <w:t>Maybe it should be changed where if there are minor mistakes that need to be fixed it can be done so on the spot (TC)</w:t>
            </w:r>
          </w:p>
          <w:p w:rsidR="00A0074A" w:rsidRDefault="00454B38" w:rsidP="00454B38">
            <w:pPr>
              <w:pStyle w:val="ListParagraph"/>
              <w:numPr>
                <w:ilvl w:val="0"/>
                <w:numId w:val="16"/>
              </w:numPr>
              <w:rPr>
                <w:rFonts w:ascii="Calibri" w:hAnsi="Calibri"/>
                <w:color w:val="212121"/>
                <w:sz w:val="20"/>
                <w:szCs w:val="20"/>
              </w:rPr>
            </w:pPr>
            <w:r>
              <w:rPr>
                <w:rFonts w:ascii="Calibri" w:hAnsi="Calibri"/>
                <w:color w:val="212121"/>
                <w:sz w:val="20"/>
                <w:szCs w:val="20"/>
              </w:rPr>
              <w:t>Ad Hoc Committee formed to further discuss syllabus composition, on the committee: Nick Fessler, Brenda Burton, Yanira Oliveras-Ortiz</w:t>
            </w:r>
          </w:p>
          <w:p w:rsidR="00454B38" w:rsidRDefault="00454B38" w:rsidP="00454B38">
            <w:pPr>
              <w:pStyle w:val="ListParagraph"/>
              <w:numPr>
                <w:ilvl w:val="0"/>
                <w:numId w:val="16"/>
              </w:numPr>
              <w:rPr>
                <w:rFonts w:ascii="Calibri" w:hAnsi="Calibri"/>
                <w:color w:val="212121"/>
                <w:sz w:val="20"/>
                <w:szCs w:val="20"/>
              </w:rPr>
            </w:pPr>
            <w:r>
              <w:rPr>
                <w:rFonts w:ascii="Calibri" w:hAnsi="Calibri"/>
                <w:color w:val="212121"/>
                <w:sz w:val="20"/>
                <w:szCs w:val="20"/>
              </w:rPr>
              <w:t>Ad Hoc asked to evaluate and discuss syllabi process, expectations and if the process should be changed.</w:t>
            </w:r>
          </w:p>
          <w:p w:rsidR="00454B38" w:rsidRDefault="00454B38" w:rsidP="00454B38">
            <w:pPr>
              <w:pStyle w:val="ListParagraph"/>
              <w:numPr>
                <w:ilvl w:val="0"/>
                <w:numId w:val="16"/>
              </w:numPr>
              <w:rPr>
                <w:rFonts w:ascii="Calibri" w:hAnsi="Calibri"/>
                <w:color w:val="212121"/>
                <w:sz w:val="20"/>
                <w:szCs w:val="20"/>
              </w:rPr>
            </w:pPr>
            <w:r>
              <w:rPr>
                <w:rFonts w:ascii="Calibri" w:hAnsi="Calibri"/>
                <w:color w:val="212121"/>
                <w:sz w:val="20"/>
                <w:szCs w:val="20"/>
              </w:rPr>
              <w:t>Chairs of departments should be “</w:t>
            </w:r>
            <w:r w:rsidR="00724A2E">
              <w:rPr>
                <w:rFonts w:ascii="Calibri" w:hAnsi="Calibri"/>
                <w:color w:val="212121"/>
                <w:sz w:val="20"/>
                <w:szCs w:val="20"/>
              </w:rPr>
              <w:t>syllabus police” not Grad Council. Syllabuses should be check by chairs before submitted for approval. (WG)</w:t>
            </w:r>
          </w:p>
          <w:p w:rsidR="00724A2E" w:rsidRDefault="00724A2E" w:rsidP="00454B38">
            <w:pPr>
              <w:pStyle w:val="ListParagraph"/>
              <w:numPr>
                <w:ilvl w:val="0"/>
                <w:numId w:val="16"/>
              </w:numPr>
              <w:rPr>
                <w:rFonts w:ascii="Calibri" w:hAnsi="Calibri"/>
                <w:color w:val="212121"/>
                <w:sz w:val="20"/>
                <w:szCs w:val="20"/>
              </w:rPr>
            </w:pPr>
            <w:r>
              <w:rPr>
                <w:rFonts w:ascii="Calibri" w:hAnsi="Calibri"/>
                <w:color w:val="212121"/>
                <w:sz w:val="20"/>
                <w:szCs w:val="20"/>
              </w:rPr>
              <w:t>Syllabi are contracts with the students (TN)</w:t>
            </w:r>
          </w:p>
          <w:p w:rsidR="00724A2E" w:rsidRDefault="00724A2E" w:rsidP="00724A2E">
            <w:pPr>
              <w:pStyle w:val="ListParagraph"/>
              <w:numPr>
                <w:ilvl w:val="0"/>
                <w:numId w:val="17"/>
              </w:numPr>
              <w:rPr>
                <w:rFonts w:ascii="Calibri" w:hAnsi="Calibri"/>
                <w:color w:val="212121"/>
                <w:sz w:val="20"/>
                <w:szCs w:val="20"/>
              </w:rPr>
            </w:pPr>
            <w:r>
              <w:rPr>
                <w:rFonts w:ascii="Calibri" w:hAnsi="Calibri"/>
                <w:color w:val="212121"/>
                <w:sz w:val="20"/>
                <w:szCs w:val="20"/>
              </w:rPr>
              <w:t>Graduate Research Assistant Task Force (GM)</w:t>
            </w:r>
          </w:p>
          <w:p w:rsidR="00724A2E" w:rsidRPr="00724A2E" w:rsidRDefault="00724A2E" w:rsidP="00724A2E">
            <w:pPr>
              <w:pStyle w:val="ListParagraph"/>
              <w:numPr>
                <w:ilvl w:val="0"/>
                <w:numId w:val="18"/>
              </w:numPr>
              <w:rPr>
                <w:rFonts w:ascii="Calibri" w:hAnsi="Calibri"/>
                <w:color w:val="212121"/>
                <w:sz w:val="20"/>
                <w:szCs w:val="20"/>
              </w:rPr>
            </w:pPr>
            <w:r>
              <w:rPr>
                <w:rFonts w:ascii="Calibri" w:hAnsi="Calibri"/>
                <w:color w:val="212121"/>
                <w:sz w:val="20"/>
                <w:szCs w:val="20"/>
              </w:rPr>
              <w:t>Deferred until the next meeting</w:t>
            </w:r>
          </w:p>
        </w:tc>
        <w:tc>
          <w:tcPr>
            <w:tcW w:w="2520" w:type="dxa"/>
          </w:tcPr>
          <w:p w:rsidR="00036C25" w:rsidRDefault="00CB2FB9" w:rsidP="00770E60">
            <w:pPr>
              <w:rPr>
                <w:rFonts w:asciiTheme="minorHAnsi" w:hAnsiTheme="minorHAnsi"/>
                <w:sz w:val="20"/>
                <w:szCs w:val="20"/>
              </w:rPr>
            </w:pPr>
            <w:r>
              <w:rPr>
                <w:rFonts w:asciiTheme="minorHAnsi" w:hAnsiTheme="minorHAnsi"/>
                <w:sz w:val="20"/>
                <w:szCs w:val="20"/>
              </w:rPr>
              <w:t>A. Tammy Cowart Motions, David Criswell Seconds. Approved.</w:t>
            </w:r>
          </w:p>
          <w:p w:rsidR="00036C25" w:rsidRPr="00770E60" w:rsidRDefault="00036C25" w:rsidP="005429AE">
            <w:pPr>
              <w:rPr>
                <w:rFonts w:asciiTheme="minorHAnsi" w:hAnsiTheme="minorHAnsi"/>
                <w:sz w:val="20"/>
                <w:szCs w:val="20"/>
              </w:rPr>
            </w:pPr>
          </w:p>
        </w:tc>
      </w:tr>
      <w:tr w:rsidR="00770E60" w:rsidRPr="008E0DF2" w:rsidTr="00B85C7C">
        <w:trPr>
          <w:jc w:val="center"/>
        </w:trPr>
        <w:tc>
          <w:tcPr>
            <w:tcW w:w="2965" w:type="dxa"/>
          </w:tcPr>
          <w:p w:rsidR="00770E60" w:rsidRDefault="00EC4D83" w:rsidP="002A2F38">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IV. New Business</w:t>
            </w:r>
          </w:p>
        </w:tc>
        <w:tc>
          <w:tcPr>
            <w:tcW w:w="6266" w:type="dxa"/>
          </w:tcPr>
          <w:p w:rsidR="00746BCC" w:rsidRDefault="00A0074A" w:rsidP="00A0074A">
            <w:pPr>
              <w:rPr>
                <w:rFonts w:ascii="Calibri" w:hAnsi="Calibri"/>
                <w:color w:val="212121"/>
                <w:sz w:val="20"/>
                <w:szCs w:val="20"/>
              </w:rPr>
            </w:pPr>
            <w:r>
              <w:rPr>
                <w:rFonts w:ascii="Calibri" w:hAnsi="Calibri"/>
                <w:color w:val="212121"/>
                <w:sz w:val="20"/>
                <w:szCs w:val="20"/>
              </w:rPr>
              <w:t xml:space="preserve">A. </w:t>
            </w:r>
            <w:r w:rsidR="00724A2E">
              <w:rPr>
                <w:rFonts w:ascii="Calibri" w:hAnsi="Calibri"/>
                <w:color w:val="212121"/>
                <w:sz w:val="20"/>
                <w:szCs w:val="20"/>
              </w:rPr>
              <w:t>Graduate School Representative: Dissertation Defense (WG) (CC)</w:t>
            </w:r>
          </w:p>
          <w:p w:rsidR="00724A2E" w:rsidRDefault="00724A2E" w:rsidP="00724A2E">
            <w:pPr>
              <w:pStyle w:val="ListParagraph"/>
              <w:numPr>
                <w:ilvl w:val="0"/>
                <w:numId w:val="18"/>
              </w:numPr>
              <w:rPr>
                <w:rFonts w:ascii="Calibri" w:hAnsi="Calibri"/>
                <w:color w:val="212121"/>
                <w:sz w:val="20"/>
                <w:szCs w:val="20"/>
              </w:rPr>
            </w:pPr>
            <w:r>
              <w:rPr>
                <w:rFonts w:ascii="Calibri" w:hAnsi="Calibri"/>
                <w:color w:val="212121"/>
                <w:sz w:val="20"/>
                <w:szCs w:val="20"/>
              </w:rPr>
              <w:lastRenderedPageBreak/>
              <w:t>Having issues locking down faculty members to serve as the Graduate School Representative, How do we fix this issue (CC)</w:t>
            </w:r>
          </w:p>
          <w:p w:rsidR="00724A2E" w:rsidRPr="00724A2E" w:rsidRDefault="00724A2E" w:rsidP="00724A2E">
            <w:pPr>
              <w:pStyle w:val="ListParagraph"/>
              <w:numPr>
                <w:ilvl w:val="0"/>
                <w:numId w:val="18"/>
              </w:numPr>
              <w:rPr>
                <w:rFonts w:ascii="Calibri" w:hAnsi="Calibri"/>
                <w:color w:val="212121"/>
                <w:sz w:val="20"/>
                <w:szCs w:val="20"/>
              </w:rPr>
            </w:pPr>
            <w:r>
              <w:rPr>
                <w:rFonts w:ascii="Calibri" w:hAnsi="Calibri"/>
                <w:color w:val="212121"/>
                <w:sz w:val="20"/>
                <w:szCs w:val="20"/>
              </w:rPr>
              <w:t>Will discuss at next meeting</w:t>
            </w:r>
          </w:p>
          <w:p w:rsidR="000958F0" w:rsidRDefault="00724A2E" w:rsidP="000958F0">
            <w:pPr>
              <w:pStyle w:val="ListParagraph"/>
              <w:numPr>
                <w:ilvl w:val="0"/>
                <w:numId w:val="15"/>
              </w:numPr>
              <w:rPr>
                <w:rFonts w:ascii="Calibri" w:hAnsi="Calibri"/>
                <w:color w:val="212121"/>
                <w:sz w:val="20"/>
                <w:szCs w:val="20"/>
              </w:rPr>
            </w:pPr>
            <w:r>
              <w:rPr>
                <w:rFonts w:ascii="Calibri" w:hAnsi="Calibri"/>
                <w:color w:val="212121"/>
                <w:sz w:val="20"/>
                <w:szCs w:val="20"/>
              </w:rPr>
              <w:t>Thesis and Dissertation Committee Composition (WG)</w:t>
            </w:r>
          </w:p>
          <w:p w:rsidR="00724A2E" w:rsidRPr="000958F0" w:rsidRDefault="00724A2E" w:rsidP="00724A2E">
            <w:pPr>
              <w:pStyle w:val="ListParagraph"/>
              <w:numPr>
                <w:ilvl w:val="0"/>
                <w:numId w:val="19"/>
              </w:numPr>
              <w:rPr>
                <w:rFonts w:ascii="Calibri" w:hAnsi="Calibri"/>
                <w:color w:val="212121"/>
                <w:sz w:val="20"/>
                <w:szCs w:val="20"/>
              </w:rPr>
            </w:pPr>
            <w:r>
              <w:rPr>
                <w:rFonts w:ascii="Calibri" w:hAnsi="Calibri"/>
                <w:color w:val="212121"/>
                <w:sz w:val="20"/>
                <w:szCs w:val="20"/>
              </w:rPr>
              <w:t>Deferred until next meeting</w:t>
            </w:r>
          </w:p>
        </w:tc>
        <w:tc>
          <w:tcPr>
            <w:tcW w:w="2520" w:type="dxa"/>
          </w:tcPr>
          <w:p w:rsidR="00770E60" w:rsidRDefault="00770E60" w:rsidP="00C3065E">
            <w:pPr>
              <w:rPr>
                <w:rFonts w:asciiTheme="minorHAnsi" w:hAnsiTheme="minorHAnsi"/>
                <w:sz w:val="20"/>
                <w:szCs w:val="20"/>
              </w:rPr>
            </w:pPr>
          </w:p>
          <w:p w:rsidR="000958F0" w:rsidRDefault="000958F0" w:rsidP="00C3065E">
            <w:pPr>
              <w:rPr>
                <w:rFonts w:asciiTheme="minorHAnsi" w:hAnsiTheme="minorHAnsi"/>
                <w:sz w:val="20"/>
                <w:szCs w:val="20"/>
              </w:rPr>
            </w:pPr>
          </w:p>
          <w:p w:rsidR="000958F0" w:rsidRDefault="000958F0" w:rsidP="00C3065E">
            <w:pPr>
              <w:rPr>
                <w:rFonts w:asciiTheme="minorHAnsi" w:hAnsiTheme="minorHAnsi"/>
                <w:sz w:val="20"/>
                <w:szCs w:val="20"/>
              </w:rPr>
            </w:pPr>
          </w:p>
          <w:p w:rsidR="000958F0" w:rsidRDefault="000958F0" w:rsidP="00C3065E">
            <w:pPr>
              <w:rPr>
                <w:rFonts w:asciiTheme="minorHAnsi" w:hAnsiTheme="minorHAnsi"/>
                <w:sz w:val="20"/>
                <w:szCs w:val="20"/>
              </w:rPr>
            </w:pPr>
          </w:p>
          <w:p w:rsidR="000958F0" w:rsidRDefault="000958F0" w:rsidP="00C3065E">
            <w:pPr>
              <w:rPr>
                <w:rFonts w:asciiTheme="minorHAnsi" w:hAnsiTheme="minorHAnsi"/>
                <w:sz w:val="20"/>
                <w:szCs w:val="20"/>
              </w:rPr>
            </w:pPr>
          </w:p>
          <w:p w:rsidR="000958F0" w:rsidRDefault="000958F0" w:rsidP="00C3065E">
            <w:pPr>
              <w:rPr>
                <w:rFonts w:asciiTheme="minorHAnsi" w:hAnsiTheme="minorHAnsi"/>
                <w:sz w:val="20"/>
                <w:szCs w:val="20"/>
              </w:rPr>
            </w:pPr>
          </w:p>
          <w:p w:rsidR="000958F0" w:rsidRDefault="000958F0" w:rsidP="00C3065E">
            <w:pPr>
              <w:rPr>
                <w:rFonts w:asciiTheme="minorHAnsi" w:hAnsiTheme="minorHAnsi"/>
                <w:sz w:val="20"/>
                <w:szCs w:val="20"/>
              </w:rPr>
            </w:pPr>
          </w:p>
          <w:p w:rsidR="000958F0" w:rsidRPr="00C3065E" w:rsidRDefault="000958F0" w:rsidP="00C3065E">
            <w:pPr>
              <w:rPr>
                <w:rFonts w:asciiTheme="minorHAnsi" w:hAnsiTheme="minorHAnsi"/>
                <w:sz w:val="20"/>
                <w:szCs w:val="20"/>
              </w:rPr>
            </w:pPr>
          </w:p>
        </w:tc>
      </w:tr>
      <w:tr w:rsidR="00746BCC" w:rsidRPr="008E0DF2" w:rsidTr="00B85C7C">
        <w:trPr>
          <w:jc w:val="center"/>
        </w:trPr>
        <w:tc>
          <w:tcPr>
            <w:tcW w:w="2965" w:type="dxa"/>
          </w:tcPr>
          <w:p w:rsidR="00746BCC" w:rsidRDefault="00746BCC" w:rsidP="00746BCC">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lastRenderedPageBreak/>
              <w:t>V. Announcements/ Open Forum</w:t>
            </w:r>
          </w:p>
        </w:tc>
        <w:tc>
          <w:tcPr>
            <w:tcW w:w="6266" w:type="dxa"/>
          </w:tcPr>
          <w:p w:rsidR="007C7D65" w:rsidRPr="007C7D65" w:rsidRDefault="000958F0" w:rsidP="007C7D65">
            <w:pPr>
              <w:pStyle w:val="ListParagraph"/>
              <w:numPr>
                <w:ilvl w:val="0"/>
                <w:numId w:val="13"/>
              </w:numPr>
              <w:rPr>
                <w:rFonts w:asciiTheme="minorHAnsi" w:hAnsiTheme="minorHAnsi"/>
                <w:b/>
                <w:sz w:val="20"/>
                <w:szCs w:val="20"/>
              </w:rPr>
            </w:pPr>
            <w:r>
              <w:rPr>
                <w:rFonts w:asciiTheme="minorHAnsi" w:hAnsiTheme="minorHAnsi"/>
                <w:sz w:val="20"/>
                <w:szCs w:val="20"/>
              </w:rPr>
              <w:t>None to date</w:t>
            </w:r>
          </w:p>
        </w:tc>
        <w:tc>
          <w:tcPr>
            <w:tcW w:w="2520" w:type="dxa"/>
          </w:tcPr>
          <w:p w:rsidR="00746BCC" w:rsidRPr="00C3065E" w:rsidRDefault="00746BCC" w:rsidP="00C3065E">
            <w:pPr>
              <w:rPr>
                <w:rFonts w:asciiTheme="minorHAnsi" w:hAnsiTheme="minorHAnsi"/>
                <w:sz w:val="20"/>
                <w:szCs w:val="20"/>
              </w:rPr>
            </w:pPr>
          </w:p>
        </w:tc>
      </w:tr>
      <w:tr w:rsidR="00746BCC" w:rsidRPr="008E0DF2" w:rsidTr="00B85C7C">
        <w:trPr>
          <w:jc w:val="center"/>
        </w:trPr>
        <w:tc>
          <w:tcPr>
            <w:tcW w:w="2965" w:type="dxa"/>
          </w:tcPr>
          <w:p w:rsidR="00746BCC" w:rsidRDefault="00746BCC" w:rsidP="00746BCC">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VI. Adjourn</w:t>
            </w:r>
          </w:p>
        </w:tc>
        <w:tc>
          <w:tcPr>
            <w:tcW w:w="6266" w:type="dxa"/>
          </w:tcPr>
          <w:p w:rsidR="00746BCC" w:rsidRPr="00746BCC" w:rsidRDefault="00746BCC" w:rsidP="00724A2E">
            <w:pPr>
              <w:rPr>
                <w:rFonts w:asciiTheme="minorHAnsi" w:hAnsiTheme="minorHAnsi"/>
                <w:sz w:val="20"/>
                <w:szCs w:val="20"/>
              </w:rPr>
            </w:pPr>
            <w:r>
              <w:rPr>
                <w:rFonts w:asciiTheme="minorHAnsi" w:hAnsiTheme="minorHAnsi"/>
                <w:sz w:val="20"/>
                <w:szCs w:val="20"/>
              </w:rPr>
              <w:t xml:space="preserve"> Meeting Adjourned by Dr. </w:t>
            </w:r>
            <w:r w:rsidR="00724A2E">
              <w:rPr>
                <w:rFonts w:asciiTheme="minorHAnsi" w:hAnsiTheme="minorHAnsi"/>
                <w:sz w:val="20"/>
                <w:szCs w:val="20"/>
              </w:rPr>
              <w:t>Mary Fischer</w:t>
            </w:r>
          </w:p>
        </w:tc>
        <w:tc>
          <w:tcPr>
            <w:tcW w:w="2520" w:type="dxa"/>
          </w:tcPr>
          <w:p w:rsidR="00746BCC" w:rsidRPr="00C3065E" w:rsidRDefault="00724A2E" w:rsidP="007C7D65">
            <w:pPr>
              <w:rPr>
                <w:rFonts w:asciiTheme="minorHAnsi" w:hAnsiTheme="minorHAnsi"/>
                <w:sz w:val="20"/>
                <w:szCs w:val="20"/>
              </w:rPr>
            </w:pPr>
            <w:r>
              <w:rPr>
                <w:rFonts w:asciiTheme="minorHAnsi" w:hAnsiTheme="minorHAnsi"/>
                <w:sz w:val="20"/>
                <w:szCs w:val="20"/>
              </w:rPr>
              <w:t>3:10</w:t>
            </w:r>
            <w:r w:rsidR="000958F0">
              <w:rPr>
                <w:rFonts w:asciiTheme="minorHAnsi" w:hAnsiTheme="minorHAnsi"/>
                <w:sz w:val="20"/>
                <w:szCs w:val="20"/>
              </w:rPr>
              <w:t xml:space="preserve"> p.m.</w:t>
            </w:r>
          </w:p>
        </w:tc>
      </w:tr>
    </w:tbl>
    <w:p w:rsidR="003A29B0" w:rsidRDefault="003A29B0" w:rsidP="00FA6421">
      <w:pPr>
        <w:rPr>
          <w:rFonts w:asciiTheme="minorHAnsi" w:hAnsiTheme="minorHAnsi"/>
          <w:sz w:val="20"/>
          <w:szCs w:val="20"/>
        </w:rPr>
      </w:pPr>
    </w:p>
    <w:p w:rsidR="003A29B0" w:rsidRDefault="003A29B0" w:rsidP="00FA6421">
      <w:pPr>
        <w:rPr>
          <w:rFonts w:asciiTheme="minorHAnsi" w:hAnsiTheme="minorHAnsi"/>
          <w:sz w:val="20"/>
          <w:szCs w:val="20"/>
        </w:rPr>
      </w:pPr>
    </w:p>
    <w:p w:rsidR="000958F0" w:rsidRDefault="000958F0" w:rsidP="00FA6421">
      <w:pPr>
        <w:rPr>
          <w:rFonts w:asciiTheme="minorHAnsi" w:hAnsiTheme="minorHAnsi"/>
          <w:sz w:val="20"/>
          <w:szCs w:val="20"/>
        </w:rPr>
      </w:pPr>
    </w:p>
    <w:p w:rsidR="00C04B39" w:rsidRPr="00C04B39" w:rsidRDefault="00C04B39" w:rsidP="00C04B39">
      <w:pPr>
        <w:jc w:val="center"/>
        <w:rPr>
          <w:rFonts w:asciiTheme="minorHAnsi" w:hAnsiTheme="minorHAnsi"/>
        </w:rPr>
      </w:pPr>
      <w:r>
        <w:rPr>
          <w:rFonts w:asciiTheme="minorHAnsi" w:hAnsiTheme="minorHAnsi"/>
        </w:rPr>
        <w:t>Attachment</w:t>
      </w:r>
      <w:r w:rsidRPr="00C04B39">
        <w:rPr>
          <w:rFonts w:asciiTheme="minorHAnsi" w:hAnsiTheme="minorHAnsi"/>
        </w:rPr>
        <w:t>: Graduate Council Sub-Committee on Curriculum</w:t>
      </w:r>
    </w:p>
    <w:p w:rsidR="00C04B39" w:rsidRPr="00C04B39" w:rsidRDefault="00C04B39" w:rsidP="00C04B39">
      <w:pPr>
        <w:jc w:val="center"/>
        <w:rPr>
          <w:rFonts w:asciiTheme="minorHAnsi" w:hAnsiTheme="minorHAnsi"/>
          <w:sz w:val="20"/>
          <w:szCs w:val="20"/>
        </w:rPr>
      </w:pPr>
      <w:r w:rsidRPr="00C04B39">
        <w:rPr>
          <w:rFonts w:asciiTheme="minorHAnsi" w:hAnsiTheme="minorHAnsi"/>
          <w:sz w:val="20"/>
          <w:szCs w:val="20"/>
        </w:rPr>
        <w:t xml:space="preserve">Recommendations for action on submitted curricular </w:t>
      </w:r>
      <w:r w:rsidR="00724A2E">
        <w:rPr>
          <w:rFonts w:asciiTheme="minorHAnsi" w:hAnsiTheme="minorHAnsi"/>
          <w:sz w:val="20"/>
          <w:szCs w:val="20"/>
        </w:rPr>
        <w:t xml:space="preserve">items 11 May </w:t>
      </w:r>
      <w:r w:rsidRPr="00C04B39">
        <w:rPr>
          <w:rFonts w:asciiTheme="minorHAnsi" w:hAnsiTheme="minorHAnsi"/>
          <w:sz w:val="20"/>
          <w:szCs w:val="20"/>
        </w:rPr>
        <w:t>2018</w:t>
      </w:r>
    </w:p>
    <w:p w:rsidR="00C04B39" w:rsidRPr="00C04B39" w:rsidRDefault="00C04B39" w:rsidP="00C04B39">
      <w:pPr>
        <w:jc w:val="center"/>
        <w:rPr>
          <w:rFonts w:asciiTheme="minorHAnsi" w:hAnsiTheme="minorHAnsi"/>
          <w:sz w:val="20"/>
          <w:szCs w:val="20"/>
        </w:rPr>
      </w:pPr>
    </w:p>
    <w:p w:rsidR="00C04B39" w:rsidRDefault="00C04B39" w:rsidP="00C04B39">
      <w:pPr>
        <w:rPr>
          <w:rFonts w:asciiTheme="minorHAnsi" w:hAnsiTheme="minorHAnsi"/>
          <w:sz w:val="20"/>
          <w:szCs w:val="20"/>
        </w:rPr>
      </w:pPr>
      <w:r w:rsidRPr="00C04B39">
        <w:rPr>
          <w:rFonts w:asciiTheme="minorHAnsi" w:hAnsiTheme="minorHAnsi"/>
          <w:sz w:val="20"/>
          <w:szCs w:val="20"/>
        </w:rPr>
        <w:t>In the table below, please find the recommended actions on the each of the identified curricular item as it was submitted by the CM system by the host program for consideration. These submissions have been reviewed by the subcommittee, including a representatives of the Registrar’s office and the Library. The recommended action is made following the assurance that the item(s) is (are) in compliance with all components of program and or course requirements for publication in the catalog of UT Tyler.</w:t>
      </w:r>
    </w:p>
    <w:p w:rsidR="00C04B39" w:rsidRDefault="00C04B39" w:rsidP="00C04B39">
      <w:pPr>
        <w:rPr>
          <w:rFonts w:asciiTheme="minorHAnsi" w:hAnsiTheme="minorHAnsi"/>
          <w:sz w:val="20"/>
          <w:szCs w:val="20"/>
        </w:rPr>
      </w:pPr>
    </w:p>
    <w:p w:rsidR="00C04B39" w:rsidRPr="00C04B39" w:rsidRDefault="00C04B39" w:rsidP="00C04B39">
      <w:pPr>
        <w:rPr>
          <w:rFonts w:asciiTheme="minorHAnsi" w:hAnsiTheme="minorHAnsi"/>
          <w:sz w:val="20"/>
          <w:szCs w:val="20"/>
        </w:rPr>
      </w:pPr>
    </w:p>
    <w:tbl>
      <w:tblPr>
        <w:tblStyle w:val="GridTable4-Accent51"/>
        <w:tblW w:w="9895" w:type="dxa"/>
        <w:tblInd w:w="445" w:type="dxa"/>
        <w:tblLook w:val="04A0" w:firstRow="1" w:lastRow="0" w:firstColumn="1" w:lastColumn="0" w:noHBand="0" w:noVBand="1"/>
      </w:tblPr>
      <w:tblGrid>
        <w:gridCol w:w="3330"/>
        <w:gridCol w:w="1620"/>
        <w:gridCol w:w="2245"/>
        <w:gridCol w:w="1238"/>
        <w:gridCol w:w="1462"/>
      </w:tblGrid>
      <w:tr w:rsidR="00AB1A8B" w:rsidRPr="00C04B39" w:rsidTr="004C5EB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C04B39" w:rsidP="00C04B39">
            <w:pPr>
              <w:rPr>
                <w:rFonts w:asciiTheme="minorHAnsi" w:hAnsiTheme="minorHAnsi"/>
                <w:sz w:val="20"/>
                <w:szCs w:val="20"/>
              </w:rPr>
            </w:pPr>
            <w:r w:rsidRPr="00C04B39">
              <w:rPr>
                <w:rFonts w:asciiTheme="minorHAnsi" w:hAnsiTheme="minorHAnsi"/>
                <w:sz w:val="20"/>
                <w:szCs w:val="20"/>
              </w:rPr>
              <w:t>Course</w:t>
            </w:r>
            <w:r w:rsidR="000958F0">
              <w:rPr>
                <w:rFonts w:asciiTheme="minorHAnsi" w:hAnsiTheme="minorHAnsi"/>
                <w:sz w:val="20"/>
                <w:szCs w:val="20"/>
              </w:rPr>
              <w:t>/Program</w:t>
            </w:r>
          </w:p>
        </w:tc>
        <w:tc>
          <w:tcPr>
            <w:tcW w:w="1620" w:type="dxa"/>
          </w:tcPr>
          <w:p w:rsidR="00C04B39" w:rsidRPr="00C04B39" w:rsidRDefault="00C04B39" w:rsidP="00C04B3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Description</w:t>
            </w:r>
          </w:p>
        </w:tc>
        <w:tc>
          <w:tcPr>
            <w:tcW w:w="2245" w:type="dxa"/>
          </w:tcPr>
          <w:p w:rsidR="00C04B39" w:rsidRPr="00C04B39" w:rsidRDefault="00C04B39" w:rsidP="00C04B3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Key Issue</w:t>
            </w:r>
          </w:p>
        </w:tc>
        <w:tc>
          <w:tcPr>
            <w:tcW w:w="1238" w:type="dxa"/>
          </w:tcPr>
          <w:p w:rsidR="00C04B39" w:rsidRPr="00C04B39" w:rsidRDefault="00C04B39" w:rsidP="00C04B3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Rec. Action</w:t>
            </w:r>
          </w:p>
        </w:tc>
        <w:tc>
          <w:tcPr>
            <w:tcW w:w="1462" w:type="dxa"/>
          </w:tcPr>
          <w:p w:rsidR="00C04B39" w:rsidRPr="00C04B39" w:rsidRDefault="00C04B39" w:rsidP="00C04B3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Follow-up</w:t>
            </w:r>
          </w:p>
        </w:tc>
      </w:tr>
      <w:tr w:rsidR="00AB1A8B" w:rsidRPr="00C04B39" w:rsidTr="004C5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F84F78" w:rsidP="00C04B39">
            <w:pPr>
              <w:rPr>
                <w:rFonts w:asciiTheme="minorHAnsi" w:hAnsiTheme="minorHAnsi"/>
                <w:sz w:val="20"/>
                <w:szCs w:val="20"/>
              </w:rPr>
            </w:pPr>
            <w:r>
              <w:rPr>
                <w:rFonts w:asciiTheme="minorHAnsi" w:hAnsiTheme="minorHAnsi"/>
                <w:sz w:val="20"/>
                <w:szCs w:val="20"/>
              </w:rPr>
              <w:t>CRIJ 5362</w:t>
            </w:r>
          </w:p>
        </w:tc>
        <w:tc>
          <w:tcPr>
            <w:tcW w:w="1620" w:type="dxa"/>
          </w:tcPr>
          <w:p w:rsidR="00C04B39" w:rsidRPr="00C04B39" w:rsidRDefault="00C04B39"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C04B39" w:rsidRPr="00C04B39" w:rsidRDefault="00F84F78"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Fix Prefix: not CRIJ</w:t>
            </w:r>
          </w:p>
        </w:tc>
        <w:tc>
          <w:tcPr>
            <w:tcW w:w="1238" w:type="dxa"/>
          </w:tcPr>
          <w:p w:rsidR="00C04B39" w:rsidRPr="00C04B39" w:rsidRDefault="00C04B39"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w:t>
            </w:r>
          </w:p>
        </w:tc>
        <w:tc>
          <w:tcPr>
            <w:tcW w:w="1462" w:type="dxa"/>
          </w:tcPr>
          <w:p w:rsidR="00C04B39" w:rsidRPr="00C04B39" w:rsidRDefault="00F84F78"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C04B39" w:rsidRPr="00C04B39" w:rsidTr="004C5EB7">
        <w:trPr>
          <w:trHeight w:val="255"/>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F84F78" w:rsidP="00C04B39">
            <w:pPr>
              <w:rPr>
                <w:rFonts w:asciiTheme="minorHAnsi" w:hAnsiTheme="minorHAnsi"/>
                <w:sz w:val="20"/>
                <w:szCs w:val="20"/>
              </w:rPr>
            </w:pPr>
            <w:r>
              <w:rPr>
                <w:rFonts w:asciiTheme="minorHAnsi" w:hAnsiTheme="minorHAnsi"/>
                <w:sz w:val="20"/>
                <w:szCs w:val="20"/>
              </w:rPr>
              <w:t>CSCI 5332</w:t>
            </w:r>
          </w:p>
        </w:tc>
        <w:tc>
          <w:tcPr>
            <w:tcW w:w="1620" w:type="dxa"/>
          </w:tcPr>
          <w:p w:rsidR="00C04B39" w:rsidRPr="00C04B39" w:rsidRDefault="00C04B39"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C04B39" w:rsidRPr="00C04B39" w:rsidRDefault="00F84F78"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Update Syllabus</w:t>
            </w:r>
          </w:p>
        </w:tc>
        <w:tc>
          <w:tcPr>
            <w:tcW w:w="1238" w:type="dxa"/>
          </w:tcPr>
          <w:p w:rsidR="00C04B39" w:rsidRPr="00C04B39" w:rsidRDefault="001F359C"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w:t>
            </w:r>
          </w:p>
        </w:tc>
        <w:tc>
          <w:tcPr>
            <w:tcW w:w="1462" w:type="dxa"/>
          </w:tcPr>
          <w:p w:rsidR="00C04B39" w:rsidRPr="00C04B39" w:rsidRDefault="00F84F78"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AB1A8B" w:rsidRPr="00C04B39" w:rsidTr="004C5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F84F78" w:rsidP="00C04B39">
            <w:pPr>
              <w:rPr>
                <w:rFonts w:asciiTheme="minorHAnsi" w:hAnsiTheme="minorHAnsi"/>
                <w:sz w:val="20"/>
                <w:szCs w:val="20"/>
              </w:rPr>
            </w:pPr>
            <w:r>
              <w:rPr>
                <w:rFonts w:asciiTheme="minorHAnsi" w:hAnsiTheme="minorHAnsi"/>
                <w:sz w:val="20"/>
                <w:szCs w:val="20"/>
              </w:rPr>
              <w:t>CSCI 5333</w:t>
            </w:r>
          </w:p>
        </w:tc>
        <w:tc>
          <w:tcPr>
            <w:tcW w:w="1620" w:type="dxa"/>
          </w:tcPr>
          <w:p w:rsidR="00C04B39" w:rsidRPr="00C04B39" w:rsidRDefault="001F359C"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C04B39" w:rsidRPr="00C04B39" w:rsidRDefault="00F84F78" w:rsidP="000958F0">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Update Syllabus</w:t>
            </w:r>
          </w:p>
        </w:tc>
        <w:tc>
          <w:tcPr>
            <w:tcW w:w="1238" w:type="dxa"/>
          </w:tcPr>
          <w:p w:rsidR="00C04B39" w:rsidRPr="00C04B39" w:rsidRDefault="00C04B39"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Approve</w:t>
            </w:r>
          </w:p>
        </w:tc>
        <w:tc>
          <w:tcPr>
            <w:tcW w:w="1462" w:type="dxa"/>
          </w:tcPr>
          <w:p w:rsidR="00C04B39" w:rsidRPr="00C04B39" w:rsidRDefault="00F84F78"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C04B39" w:rsidRPr="00C04B39" w:rsidTr="004C5EB7">
        <w:trPr>
          <w:trHeight w:val="255"/>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F84F78" w:rsidP="00C04B39">
            <w:pPr>
              <w:rPr>
                <w:rFonts w:asciiTheme="minorHAnsi" w:hAnsiTheme="minorHAnsi"/>
                <w:sz w:val="20"/>
                <w:szCs w:val="20"/>
              </w:rPr>
            </w:pPr>
            <w:r>
              <w:rPr>
                <w:rFonts w:asciiTheme="minorHAnsi" w:hAnsiTheme="minorHAnsi"/>
                <w:sz w:val="20"/>
                <w:szCs w:val="20"/>
              </w:rPr>
              <w:t>CSCI 5342</w:t>
            </w:r>
          </w:p>
        </w:tc>
        <w:tc>
          <w:tcPr>
            <w:tcW w:w="1620" w:type="dxa"/>
          </w:tcPr>
          <w:p w:rsidR="00C04B39" w:rsidRPr="00C04B39" w:rsidRDefault="001F359C"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C04B39" w:rsidRPr="00C04B39" w:rsidRDefault="00C04B39"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None</w:t>
            </w:r>
          </w:p>
        </w:tc>
        <w:tc>
          <w:tcPr>
            <w:tcW w:w="1238" w:type="dxa"/>
          </w:tcPr>
          <w:p w:rsidR="00C04B39" w:rsidRPr="00C04B39" w:rsidRDefault="00C04B39"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Approve</w:t>
            </w:r>
          </w:p>
        </w:tc>
        <w:tc>
          <w:tcPr>
            <w:tcW w:w="1462" w:type="dxa"/>
          </w:tcPr>
          <w:p w:rsidR="00C04B39" w:rsidRPr="00C04B39" w:rsidRDefault="00C04B39"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N/A</w:t>
            </w:r>
          </w:p>
        </w:tc>
      </w:tr>
      <w:tr w:rsidR="00AB1A8B" w:rsidRPr="00C04B39" w:rsidTr="004C5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F84F78" w:rsidP="00C04B39">
            <w:pPr>
              <w:rPr>
                <w:rFonts w:asciiTheme="minorHAnsi" w:hAnsiTheme="minorHAnsi"/>
                <w:sz w:val="20"/>
                <w:szCs w:val="20"/>
              </w:rPr>
            </w:pPr>
            <w:r>
              <w:rPr>
                <w:rFonts w:asciiTheme="minorHAnsi" w:hAnsiTheme="minorHAnsi"/>
                <w:sz w:val="20"/>
                <w:szCs w:val="20"/>
              </w:rPr>
              <w:t>CSCI 5350</w:t>
            </w:r>
          </w:p>
        </w:tc>
        <w:tc>
          <w:tcPr>
            <w:tcW w:w="1620" w:type="dxa"/>
          </w:tcPr>
          <w:p w:rsidR="00C04B39" w:rsidRPr="00C04B39" w:rsidRDefault="001F359C"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C04B39" w:rsidRPr="00C04B39" w:rsidRDefault="00930C93" w:rsidP="00F84F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Change of </w:t>
            </w:r>
            <w:r w:rsidR="00F84F78">
              <w:rPr>
                <w:rFonts w:asciiTheme="minorHAnsi" w:hAnsiTheme="minorHAnsi"/>
                <w:sz w:val="20"/>
                <w:szCs w:val="20"/>
              </w:rPr>
              <w:t>Description</w:t>
            </w:r>
          </w:p>
        </w:tc>
        <w:tc>
          <w:tcPr>
            <w:tcW w:w="1238" w:type="dxa"/>
          </w:tcPr>
          <w:p w:rsidR="00C04B39" w:rsidRPr="00C04B39" w:rsidRDefault="00C04B39"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Approve</w:t>
            </w:r>
          </w:p>
        </w:tc>
        <w:tc>
          <w:tcPr>
            <w:tcW w:w="1462" w:type="dxa"/>
          </w:tcPr>
          <w:p w:rsidR="00C04B39" w:rsidRPr="00C04B39" w:rsidRDefault="00F84F78" w:rsidP="00F84F7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C04B39" w:rsidRPr="00C04B39" w:rsidTr="004C5EB7">
        <w:trPr>
          <w:trHeight w:val="255"/>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F84F78" w:rsidP="00C04B39">
            <w:pPr>
              <w:rPr>
                <w:rFonts w:asciiTheme="minorHAnsi" w:hAnsiTheme="minorHAnsi"/>
                <w:sz w:val="20"/>
                <w:szCs w:val="20"/>
              </w:rPr>
            </w:pPr>
            <w:r>
              <w:rPr>
                <w:rFonts w:asciiTheme="minorHAnsi" w:hAnsiTheme="minorHAnsi"/>
                <w:sz w:val="20"/>
                <w:szCs w:val="20"/>
              </w:rPr>
              <w:t>CSCI 5363</w:t>
            </w:r>
          </w:p>
        </w:tc>
        <w:tc>
          <w:tcPr>
            <w:tcW w:w="1620" w:type="dxa"/>
          </w:tcPr>
          <w:p w:rsidR="00C04B39" w:rsidRPr="00C04B39" w:rsidRDefault="00F84F78"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C04B39" w:rsidRPr="00C04B39" w:rsidRDefault="00F84F78"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Update Syllabus</w:t>
            </w:r>
          </w:p>
        </w:tc>
        <w:tc>
          <w:tcPr>
            <w:tcW w:w="1238" w:type="dxa"/>
          </w:tcPr>
          <w:p w:rsidR="00C04B39" w:rsidRPr="00C04B39" w:rsidRDefault="00C04B39"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Approve</w:t>
            </w:r>
          </w:p>
        </w:tc>
        <w:tc>
          <w:tcPr>
            <w:tcW w:w="1462" w:type="dxa"/>
          </w:tcPr>
          <w:p w:rsidR="00C04B39" w:rsidRPr="00C04B39" w:rsidRDefault="00F84F78"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AB1A8B" w:rsidRPr="00C04B39" w:rsidTr="004C5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F84F78" w:rsidP="00C04B39">
            <w:pPr>
              <w:rPr>
                <w:rFonts w:asciiTheme="minorHAnsi" w:hAnsiTheme="minorHAnsi"/>
                <w:sz w:val="20"/>
                <w:szCs w:val="20"/>
              </w:rPr>
            </w:pPr>
            <w:r>
              <w:rPr>
                <w:rFonts w:asciiTheme="minorHAnsi" w:hAnsiTheme="minorHAnsi"/>
                <w:sz w:val="20"/>
                <w:szCs w:val="20"/>
              </w:rPr>
              <w:t>OCTH 5247</w:t>
            </w:r>
          </w:p>
        </w:tc>
        <w:tc>
          <w:tcPr>
            <w:tcW w:w="1620" w:type="dxa"/>
          </w:tcPr>
          <w:p w:rsidR="00C04B39" w:rsidRPr="00C04B39" w:rsidRDefault="00F84F78"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C04B39" w:rsidRPr="00C04B39" w:rsidRDefault="00F84F78"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Resolved</w:t>
            </w:r>
          </w:p>
        </w:tc>
        <w:tc>
          <w:tcPr>
            <w:tcW w:w="1238" w:type="dxa"/>
          </w:tcPr>
          <w:p w:rsidR="00C04B39" w:rsidRPr="00C04B39" w:rsidRDefault="00C04B39"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Approve</w:t>
            </w:r>
          </w:p>
        </w:tc>
        <w:tc>
          <w:tcPr>
            <w:tcW w:w="1462" w:type="dxa"/>
          </w:tcPr>
          <w:p w:rsidR="00C04B39" w:rsidRPr="00C04B39" w:rsidRDefault="00C04B39"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N/A</w:t>
            </w:r>
          </w:p>
        </w:tc>
      </w:tr>
      <w:tr w:rsidR="00C04B39" w:rsidRPr="00C04B39" w:rsidTr="004C5EB7">
        <w:trPr>
          <w:trHeight w:val="239"/>
        </w:trPr>
        <w:tc>
          <w:tcPr>
            <w:cnfStyle w:val="001000000000" w:firstRow="0" w:lastRow="0" w:firstColumn="1" w:lastColumn="0" w:oddVBand="0" w:evenVBand="0" w:oddHBand="0" w:evenHBand="0" w:firstRowFirstColumn="0" w:firstRowLastColumn="0" w:lastRowFirstColumn="0" w:lastRowLastColumn="0"/>
            <w:tcW w:w="3330" w:type="dxa"/>
          </w:tcPr>
          <w:p w:rsidR="00C04B39" w:rsidRPr="00C04B39" w:rsidRDefault="00F84F78" w:rsidP="00C04B39">
            <w:pPr>
              <w:rPr>
                <w:rFonts w:asciiTheme="minorHAnsi" w:hAnsiTheme="minorHAnsi"/>
                <w:sz w:val="20"/>
                <w:szCs w:val="20"/>
              </w:rPr>
            </w:pPr>
            <w:r>
              <w:rPr>
                <w:rFonts w:asciiTheme="minorHAnsi" w:hAnsiTheme="minorHAnsi"/>
                <w:sz w:val="20"/>
                <w:szCs w:val="20"/>
              </w:rPr>
              <w:t>OCTH 5325</w:t>
            </w:r>
          </w:p>
        </w:tc>
        <w:tc>
          <w:tcPr>
            <w:tcW w:w="1620" w:type="dxa"/>
          </w:tcPr>
          <w:p w:rsidR="00C04B39" w:rsidRPr="00C04B39" w:rsidRDefault="00F84F78"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C04B39" w:rsidRPr="00C04B39" w:rsidRDefault="00C04B39"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Resolved</w:t>
            </w:r>
          </w:p>
        </w:tc>
        <w:tc>
          <w:tcPr>
            <w:tcW w:w="1238" w:type="dxa"/>
          </w:tcPr>
          <w:p w:rsidR="00C04B39" w:rsidRPr="00C04B39" w:rsidRDefault="00C04B39"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Approve</w:t>
            </w:r>
          </w:p>
        </w:tc>
        <w:tc>
          <w:tcPr>
            <w:tcW w:w="1462" w:type="dxa"/>
          </w:tcPr>
          <w:p w:rsidR="00C04B39" w:rsidRPr="00C04B39" w:rsidRDefault="00C04B39"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04B39">
              <w:rPr>
                <w:rFonts w:asciiTheme="minorHAnsi" w:hAnsiTheme="minorHAnsi"/>
                <w:sz w:val="20"/>
                <w:szCs w:val="20"/>
              </w:rPr>
              <w:t>N/A</w:t>
            </w:r>
          </w:p>
        </w:tc>
      </w:tr>
      <w:tr w:rsidR="00F84F78" w:rsidRPr="00C04B39" w:rsidTr="004C5EB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330" w:type="dxa"/>
          </w:tcPr>
          <w:p w:rsidR="00F84F78" w:rsidRDefault="00F84F78" w:rsidP="00C04B39">
            <w:pPr>
              <w:rPr>
                <w:rFonts w:asciiTheme="minorHAnsi" w:hAnsiTheme="minorHAnsi"/>
                <w:sz w:val="20"/>
                <w:szCs w:val="20"/>
              </w:rPr>
            </w:pPr>
            <w:r>
              <w:rPr>
                <w:rFonts w:asciiTheme="minorHAnsi" w:hAnsiTheme="minorHAnsi"/>
                <w:sz w:val="20"/>
                <w:szCs w:val="20"/>
              </w:rPr>
              <w:t>OCTH 5340</w:t>
            </w:r>
          </w:p>
        </w:tc>
        <w:tc>
          <w:tcPr>
            <w:tcW w:w="1620" w:type="dxa"/>
          </w:tcPr>
          <w:p w:rsidR="00F84F78" w:rsidRDefault="00F84F78"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Resolved</w:t>
            </w:r>
          </w:p>
        </w:tc>
        <w:tc>
          <w:tcPr>
            <w:tcW w:w="1238"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w:t>
            </w:r>
          </w:p>
        </w:tc>
        <w:tc>
          <w:tcPr>
            <w:tcW w:w="1462"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r>
      <w:tr w:rsidR="00F84F78" w:rsidRPr="00C04B39" w:rsidTr="004C5EB7">
        <w:trPr>
          <w:trHeight w:val="239"/>
        </w:trPr>
        <w:tc>
          <w:tcPr>
            <w:cnfStyle w:val="001000000000" w:firstRow="0" w:lastRow="0" w:firstColumn="1" w:lastColumn="0" w:oddVBand="0" w:evenVBand="0" w:oddHBand="0" w:evenHBand="0" w:firstRowFirstColumn="0" w:firstRowLastColumn="0" w:lastRowFirstColumn="0" w:lastRowLastColumn="0"/>
            <w:tcW w:w="3330" w:type="dxa"/>
          </w:tcPr>
          <w:p w:rsidR="00F84F78" w:rsidRDefault="004C5EB7" w:rsidP="00C04B39">
            <w:pPr>
              <w:rPr>
                <w:rFonts w:asciiTheme="minorHAnsi" w:hAnsiTheme="minorHAnsi"/>
                <w:sz w:val="20"/>
                <w:szCs w:val="20"/>
              </w:rPr>
            </w:pPr>
            <w:r>
              <w:rPr>
                <w:rFonts w:asciiTheme="minorHAnsi" w:hAnsiTheme="minorHAnsi"/>
                <w:sz w:val="20"/>
                <w:szCs w:val="20"/>
              </w:rPr>
              <w:t>PHAR 7235</w:t>
            </w:r>
          </w:p>
        </w:tc>
        <w:tc>
          <w:tcPr>
            <w:tcW w:w="1620" w:type="dxa"/>
          </w:tcPr>
          <w:p w:rsidR="00F84F78"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Update Syllabus</w:t>
            </w:r>
          </w:p>
        </w:tc>
        <w:tc>
          <w:tcPr>
            <w:tcW w:w="1238"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w:t>
            </w:r>
          </w:p>
        </w:tc>
        <w:tc>
          <w:tcPr>
            <w:tcW w:w="1462"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F84F78" w:rsidRPr="00C04B39" w:rsidTr="004C5EB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330" w:type="dxa"/>
          </w:tcPr>
          <w:p w:rsidR="00F84F78" w:rsidRDefault="004C5EB7" w:rsidP="00C04B39">
            <w:pPr>
              <w:rPr>
                <w:rFonts w:asciiTheme="minorHAnsi" w:hAnsiTheme="minorHAnsi"/>
                <w:sz w:val="20"/>
                <w:szCs w:val="20"/>
              </w:rPr>
            </w:pPr>
            <w:r>
              <w:rPr>
                <w:rFonts w:asciiTheme="minorHAnsi" w:hAnsiTheme="minorHAnsi"/>
                <w:sz w:val="20"/>
                <w:szCs w:val="20"/>
              </w:rPr>
              <w:t>PHAR 7229</w:t>
            </w:r>
          </w:p>
        </w:tc>
        <w:tc>
          <w:tcPr>
            <w:tcW w:w="1620" w:type="dxa"/>
          </w:tcPr>
          <w:p w:rsidR="00F84F78"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None</w:t>
            </w:r>
          </w:p>
        </w:tc>
        <w:tc>
          <w:tcPr>
            <w:tcW w:w="1238"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Approved</w:t>
            </w:r>
          </w:p>
        </w:tc>
        <w:tc>
          <w:tcPr>
            <w:tcW w:w="1462"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r>
      <w:tr w:rsidR="00F84F78" w:rsidRPr="00C04B39" w:rsidTr="004C5EB7">
        <w:trPr>
          <w:trHeight w:val="239"/>
        </w:trPr>
        <w:tc>
          <w:tcPr>
            <w:cnfStyle w:val="001000000000" w:firstRow="0" w:lastRow="0" w:firstColumn="1" w:lastColumn="0" w:oddVBand="0" w:evenVBand="0" w:oddHBand="0" w:evenHBand="0" w:firstRowFirstColumn="0" w:firstRowLastColumn="0" w:lastRowFirstColumn="0" w:lastRowLastColumn="0"/>
            <w:tcW w:w="3330" w:type="dxa"/>
          </w:tcPr>
          <w:p w:rsidR="00F84F78" w:rsidRDefault="004C5EB7" w:rsidP="00C04B39">
            <w:pPr>
              <w:rPr>
                <w:rFonts w:asciiTheme="minorHAnsi" w:hAnsiTheme="minorHAnsi"/>
                <w:sz w:val="20"/>
                <w:szCs w:val="20"/>
              </w:rPr>
            </w:pPr>
            <w:r>
              <w:rPr>
                <w:rFonts w:asciiTheme="minorHAnsi" w:hAnsiTheme="minorHAnsi"/>
                <w:sz w:val="20"/>
                <w:szCs w:val="20"/>
              </w:rPr>
              <w:t>NURS 6377</w:t>
            </w:r>
          </w:p>
        </w:tc>
        <w:tc>
          <w:tcPr>
            <w:tcW w:w="1620" w:type="dxa"/>
          </w:tcPr>
          <w:p w:rsidR="00F84F78"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Pending RO Comments</w:t>
            </w:r>
          </w:p>
        </w:tc>
        <w:tc>
          <w:tcPr>
            <w:tcW w:w="1238"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Approved</w:t>
            </w:r>
          </w:p>
        </w:tc>
        <w:tc>
          <w:tcPr>
            <w:tcW w:w="1462"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F84F78" w:rsidRPr="00C04B39" w:rsidTr="004C5EB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330" w:type="dxa"/>
          </w:tcPr>
          <w:p w:rsidR="00F84F78" w:rsidRDefault="004C5EB7" w:rsidP="00C04B39">
            <w:pPr>
              <w:rPr>
                <w:rFonts w:asciiTheme="minorHAnsi" w:hAnsiTheme="minorHAnsi"/>
                <w:sz w:val="20"/>
                <w:szCs w:val="20"/>
              </w:rPr>
            </w:pPr>
            <w:r>
              <w:rPr>
                <w:rFonts w:asciiTheme="minorHAnsi" w:hAnsiTheme="minorHAnsi"/>
                <w:sz w:val="20"/>
                <w:szCs w:val="20"/>
              </w:rPr>
              <w:t>NURS 6387</w:t>
            </w:r>
          </w:p>
        </w:tc>
        <w:tc>
          <w:tcPr>
            <w:tcW w:w="1620" w:type="dxa"/>
          </w:tcPr>
          <w:p w:rsidR="00F84F78"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New Course</w:t>
            </w:r>
          </w:p>
        </w:tc>
        <w:tc>
          <w:tcPr>
            <w:tcW w:w="2245"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Pending RO Comments</w:t>
            </w:r>
          </w:p>
        </w:tc>
        <w:tc>
          <w:tcPr>
            <w:tcW w:w="1238"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Approved</w:t>
            </w:r>
          </w:p>
        </w:tc>
        <w:tc>
          <w:tcPr>
            <w:tcW w:w="1462"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F84F78" w:rsidRPr="00C04B39" w:rsidTr="004C5EB7">
        <w:trPr>
          <w:trHeight w:val="239"/>
        </w:trPr>
        <w:tc>
          <w:tcPr>
            <w:cnfStyle w:val="001000000000" w:firstRow="0" w:lastRow="0" w:firstColumn="1" w:lastColumn="0" w:oddVBand="0" w:evenVBand="0" w:oddHBand="0" w:evenHBand="0" w:firstRowFirstColumn="0" w:firstRowLastColumn="0" w:lastRowFirstColumn="0" w:lastRowLastColumn="0"/>
            <w:tcW w:w="3330" w:type="dxa"/>
          </w:tcPr>
          <w:p w:rsidR="00F84F78" w:rsidRDefault="004C5EB7" w:rsidP="00C04B39">
            <w:pPr>
              <w:rPr>
                <w:rFonts w:asciiTheme="minorHAnsi" w:hAnsiTheme="minorHAnsi"/>
                <w:sz w:val="20"/>
                <w:szCs w:val="20"/>
              </w:rPr>
            </w:pPr>
            <w:r>
              <w:rPr>
                <w:rFonts w:asciiTheme="minorHAnsi" w:hAnsiTheme="minorHAnsi"/>
                <w:sz w:val="20"/>
                <w:szCs w:val="20"/>
              </w:rPr>
              <w:t>Nursing M.S.</w:t>
            </w:r>
          </w:p>
        </w:tc>
        <w:tc>
          <w:tcPr>
            <w:tcW w:w="1620" w:type="dxa"/>
          </w:tcPr>
          <w:p w:rsidR="00F84F78"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Change Program</w:t>
            </w:r>
          </w:p>
        </w:tc>
        <w:tc>
          <w:tcPr>
            <w:tcW w:w="2245"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Pending RO Comments</w:t>
            </w:r>
          </w:p>
        </w:tc>
        <w:tc>
          <w:tcPr>
            <w:tcW w:w="1238"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Approved</w:t>
            </w:r>
          </w:p>
        </w:tc>
        <w:tc>
          <w:tcPr>
            <w:tcW w:w="1462"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r w:rsidR="00F84F78" w:rsidRPr="00C04B39" w:rsidTr="004C5EB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330" w:type="dxa"/>
          </w:tcPr>
          <w:p w:rsidR="00F84F78" w:rsidRDefault="004C5EB7" w:rsidP="00C04B39">
            <w:pPr>
              <w:rPr>
                <w:rFonts w:asciiTheme="minorHAnsi" w:hAnsiTheme="minorHAnsi"/>
                <w:sz w:val="20"/>
                <w:szCs w:val="20"/>
              </w:rPr>
            </w:pPr>
            <w:r>
              <w:rPr>
                <w:rFonts w:asciiTheme="minorHAnsi" w:hAnsiTheme="minorHAnsi"/>
                <w:sz w:val="20"/>
                <w:szCs w:val="20"/>
              </w:rPr>
              <w:t>Industry Specific Preparation</w:t>
            </w:r>
          </w:p>
        </w:tc>
        <w:tc>
          <w:tcPr>
            <w:tcW w:w="1620" w:type="dxa"/>
          </w:tcPr>
          <w:p w:rsidR="00F84F78"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Change Program</w:t>
            </w:r>
          </w:p>
        </w:tc>
        <w:tc>
          <w:tcPr>
            <w:tcW w:w="2245"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None</w:t>
            </w:r>
          </w:p>
        </w:tc>
        <w:tc>
          <w:tcPr>
            <w:tcW w:w="1238"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Approved</w:t>
            </w:r>
          </w:p>
        </w:tc>
        <w:tc>
          <w:tcPr>
            <w:tcW w:w="1462" w:type="dxa"/>
          </w:tcPr>
          <w:p w:rsidR="00F84F78" w:rsidRPr="00C04B39" w:rsidRDefault="004C5EB7" w:rsidP="00C04B3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r>
      <w:tr w:rsidR="00F84F78" w:rsidRPr="00C04B39" w:rsidTr="004C5EB7">
        <w:trPr>
          <w:trHeight w:val="239"/>
        </w:trPr>
        <w:tc>
          <w:tcPr>
            <w:cnfStyle w:val="001000000000" w:firstRow="0" w:lastRow="0" w:firstColumn="1" w:lastColumn="0" w:oddVBand="0" w:evenVBand="0" w:oddHBand="0" w:evenHBand="0" w:firstRowFirstColumn="0" w:firstRowLastColumn="0" w:lastRowFirstColumn="0" w:lastRowLastColumn="0"/>
            <w:tcW w:w="3330" w:type="dxa"/>
          </w:tcPr>
          <w:p w:rsidR="00F84F78" w:rsidRDefault="004C5EB7" w:rsidP="00C04B39">
            <w:pPr>
              <w:rPr>
                <w:rFonts w:asciiTheme="minorHAnsi" w:hAnsiTheme="minorHAnsi"/>
                <w:sz w:val="20"/>
                <w:szCs w:val="20"/>
              </w:rPr>
            </w:pPr>
            <w:r>
              <w:rPr>
                <w:rFonts w:asciiTheme="minorHAnsi" w:hAnsiTheme="minorHAnsi"/>
                <w:sz w:val="20"/>
                <w:szCs w:val="20"/>
              </w:rPr>
              <w:t>School Counseling M.A.</w:t>
            </w:r>
          </w:p>
        </w:tc>
        <w:tc>
          <w:tcPr>
            <w:tcW w:w="1620" w:type="dxa"/>
          </w:tcPr>
          <w:p w:rsidR="00F84F78"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Change Program</w:t>
            </w:r>
          </w:p>
        </w:tc>
        <w:tc>
          <w:tcPr>
            <w:tcW w:w="2245"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Change Start Date</w:t>
            </w:r>
          </w:p>
        </w:tc>
        <w:tc>
          <w:tcPr>
            <w:tcW w:w="1238"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Approved</w:t>
            </w:r>
          </w:p>
        </w:tc>
        <w:tc>
          <w:tcPr>
            <w:tcW w:w="1462" w:type="dxa"/>
          </w:tcPr>
          <w:p w:rsidR="00F84F78" w:rsidRPr="00C04B39" w:rsidRDefault="004C5EB7" w:rsidP="00C04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Corrected</w:t>
            </w:r>
          </w:p>
        </w:tc>
      </w:tr>
    </w:tbl>
    <w:p w:rsidR="00C04B39" w:rsidRDefault="00C04B39" w:rsidP="00FA6421">
      <w:pPr>
        <w:rPr>
          <w:rFonts w:asciiTheme="minorHAnsi" w:hAnsiTheme="minorHAnsi"/>
          <w:sz w:val="20"/>
          <w:szCs w:val="20"/>
        </w:rPr>
      </w:pPr>
    </w:p>
    <w:sectPr w:rsidR="00C04B39" w:rsidSect="009F65B8">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E73" w:rsidRDefault="00B82E73" w:rsidP="003B726E">
      <w:r>
        <w:separator/>
      </w:r>
    </w:p>
  </w:endnote>
  <w:endnote w:type="continuationSeparator" w:id="0">
    <w:p w:rsidR="00B82E73" w:rsidRDefault="00B82E73"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771651"/>
      <w:docPartObj>
        <w:docPartGallery w:val="Page Numbers (Bottom of Page)"/>
        <w:docPartUnique/>
      </w:docPartObj>
    </w:sdtPr>
    <w:sdtEndPr>
      <w:rPr>
        <w:noProof/>
      </w:rPr>
    </w:sdtEndPr>
    <w:sdtContent>
      <w:p w:rsidR="00B82E73" w:rsidRDefault="00B82E73">
        <w:pPr>
          <w:pStyle w:val="Footer"/>
          <w:jc w:val="center"/>
        </w:pPr>
        <w:r>
          <w:fldChar w:fldCharType="begin"/>
        </w:r>
        <w:r>
          <w:instrText xml:space="preserve"> PAGE   \* MERGEFORMAT </w:instrText>
        </w:r>
        <w:r>
          <w:fldChar w:fldCharType="separate"/>
        </w:r>
        <w:r w:rsidR="00D61E89">
          <w:rPr>
            <w:noProof/>
          </w:rPr>
          <w:t>2</w:t>
        </w:r>
        <w:r>
          <w:rPr>
            <w:noProof/>
          </w:rPr>
          <w:fldChar w:fldCharType="end"/>
        </w:r>
      </w:p>
    </w:sdtContent>
  </w:sdt>
  <w:p w:rsidR="00B82E73" w:rsidRDefault="00B82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E73" w:rsidRDefault="00B82E73" w:rsidP="003B726E">
      <w:r>
        <w:separator/>
      </w:r>
    </w:p>
  </w:footnote>
  <w:footnote w:type="continuationSeparator" w:id="0">
    <w:p w:rsidR="00B82E73" w:rsidRDefault="00B82E73" w:rsidP="003B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73" w:rsidRPr="008E0DF2" w:rsidRDefault="00B82E73" w:rsidP="00C77A0A">
    <w:pPr>
      <w:pStyle w:val="Header"/>
      <w:rPr>
        <w:rFonts w:asciiTheme="minorHAnsi" w:hAnsiTheme="minorHAnsi"/>
      </w:rPr>
    </w:pPr>
    <w:r w:rsidRPr="00933EC3">
      <w:rPr>
        <w:rFonts w:asciiTheme="minorHAnsi" w:hAnsiTheme="minorHAnsi"/>
        <w:noProof/>
      </w:rPr>
      <mc:AlternateContent>
        <mc:Choice Requires="wps">
          <w:drawing>
            <wp:anchor distT="0" distB="0" distL="118745" distR="118745" simplePos="0" relativeHeight="251659264" behindDoc="1" locked="0" layoutInCell="1" allowOverlap="0" wp14:anchorId="6487E471" wp14:editId="4C53A0C9">
              <wp:simplePos x="0" y="0"/>
              <wp:positionH relativeFrom="margin">
                <wp:posOffset>-228600</wp:posOffset>
              </wp:positionH>
              <wp:positionV relativeFrom="page">
                <wp:posOffset>457200</wp:posOffset>
              </wp:positionV>
              <wp:extent cx="73152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315200" cy="2698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82E73" w:rsidRDefault="00D61E89" w:rsidP="005D326F">
                              <w:pPr>
                                <w:pStyle w:val="Header"/>
                                <w:jc w:val="center"/>
                                <w:rPr>
                                  <w:rFonts w:asciiTheme="minorHAnsi" w:hAnsiTheme="minorHAnsi"/>
                                </w:rPr>
                              </w:pPr>
                              <w:r>
                                <w:rPr>
                                  <w:rFonts w:asciiTheme="minorHAnsi" w:hAnsiTheme="minorHAnsi"/>
                                </w:rPr>
                                <w:t>The University of Texas at Tyler Graduate Council May, 2018 1:00-3:00 pm</w:t>
                              </w:r>
                            </w:p>
                          </w:sdtContent>
                        </w:sdt>
                        <w:p w:rsidR="00B82E73" w:rsidRPr="005D326F" w:rsidRDefault="00B82E73" w:rsidP="005D326F">
                          <w:pPr>
                            <w:pStyle w:val="Header"/>
                            <w:jc w:val="center"/>
                            <w:rPr>
                              <w:caps/>
                              <w:color w:val="FFFFFF" w:themeColor="background1"/>
                              <w:sz w:val="52"/>
                            </w:rPr>
                          </w:pPr>
                          <w:r>
                            <w:rPr>
                              <w:rFonts w:asciiTheme="minorHAnsi" w:hAnsiTheme="minorHAnsi"/>
                              <w:sz w:val="52"/>
                            </w:rPr>
                            <w:t>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487E471" id="Rectangle 197" o:spid="_x0000_s1026" style="position:absolute;margin-left:-18pt;margin-top:36pt;width:8in;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" o:allowoverlap="f" fillcolor="#e36c0a [2409]" stroked="f" strokeweight="2pt">
              <v:textbox style="mso-fit-shape-to-text:t">
                <w:txbxContent>
                  <w:sdt>
                    <w:sdtPr>
                      <w:rPr>
                        <w:rFonts w:asciiTheme="minorHAnsi" w:hAnsiTheme="minorHAnsi"/>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82E73" w:rsidRDefault="00D61E89" w:rsidP="005D326F">
                        <w:pPr>
                          <w:pStyle w:val="Header"/>
                          <w:jc w:val="center"/>
                          <w:rPr>
                            <w:rFonts w:asciiTheme="minorHAnsi" w:hAnsiTheme="minorHAnsi"/>
                          </w:rPr>
                        </w:pPr>
                        <w:r>
                          <w:rPr>
                            <w:rFonts w:asciiTheme="minorHAnsi" w:hAnsiTheme="minorHAnsi"/>
                          </w:rPr>
                          <w:t>The University of Texas at Tyler Graduate Council May, 2018 1:00-3:00 pm</w:t>
                        </w:r>
                      </w:p>
                    </w:sdtContent>
                  </w:sdt>
                  <w:p w:rsidR="00B82E73" w:rsidRPr="005D326F" w:rsidRDefault="00B82E73" w:rsidP="005D326F">
                    <w:pPr>
                      <w:pStyle w:val="Header"/>
                      <w:jc w:val="center"/>
                      <w:rPr>
                        <w:caps/>
                        <w:color w:val="FFFFFF" w:themeColor="background1"/>
                        <w:sz w:val="52"/>
                      </w:rPr>
                    </w:pPr>
                    <w:r>
                      <w:rPr>
                        <w:rFonts w:asciiTheme="minorHAnsi" w:hAnsiTheme="minorHAnsi"/>
                        <w:sz w:val="52"/>
                      </w:rPr>
                      <w:t>Minutes</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70C7"/>
    <w:multiLevelType w:val="hybridMultilevel"/>
    <w:tmpl w:val="91BC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159EF"/>
    <w:multiLevelType w:val="hybridMultilevel"/>
    <w:tmpl w:val="E5D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96FF3"/>
    <w:multiLevelType w:val="hybridMultilevel"/>
    <w:tmpl w:val="BE2C3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BA2C09"/>
    <w:multiLevelType w:val="hybridMultilevel"/>
    <w:tmpl w:val="235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A1589"/>
    <w:multiLevelType w:val="hybridMultilevel"/>
    <w:tmpl w:val="D254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D3BBF"/>
    <w:multiLevelType w:val="hybridMultilevel"/>
    <w:tmpl w:val="8BA4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23F8B"/>
    <w:multiLevelType w:val="hybridMultilevel"/>
    <w:tmpl w:val="0898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75D35"/>
    <w:multiLevelType w:val="hybridMultilevel"/>
    <w:tmpl w:val="15BA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5118D"/>
    <w:multiLevelType w:val="hybridMultilevel"/>
    <w:tmpl w:val="019E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41560"/>
    <w:multiLevelType w:val="hybridMultilevel"/>
    <w:tmpl w:val="7CD6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1418"/>
    <w:multiLevelType w:val="hybridMultilevel"/>
    <w:tmpl w:val="279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A776A"/>
    <w:multiLevelType w:val="hybridMultilevel"/>
    <w:tmpl w:val="FF6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55F40"/>
    <w:multiLevelType w:val="hybridMultilevel"/>
    <w:tmpl w:val="F7A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87932"/>
    <w:multiLevelType w:val="hybridMultilevel"/>
    <w:tmpl w:val="87149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A115B2"/>
    <w:multiLevelType w:val="hybridMultilevel"/>
    <w:tmpl w:val="EED6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D302A"/>
    <w:multiLevelType w:val="hybridMultilevel"/>
    <w:tmpl w:val="87D21B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6035D7"/>
    <w:multiLevelType w:val="hybridMultilevel"/>
    <w:tmpl w:val="77E897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0A3687"/>
    <w:multiLevelType w:val="hybridMultilevel"/>
    <w:tmpl w:val="4774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5476F"/>
    <w:multiLevelType w:val="hybridMultilevel"/>
    <w:tmpl w:val="6880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8"/>
  </w:num>
  <w:num w:numId="5">
    <w:abstractNumId w:val="3"/>
  </w:num>
  <w:num w:numId="6">
    <w:abstractNumId w:val="1"/>
  </w:num>
  <w:num w:numId="7">
    <w:abstractNumId w:val="17"/>
  </w:num>
  <w:num w:numId="8">
    <w:abstractNumId w:val="4"/>
  </w:num>
  <w:num w:numId="9">
    <w:abstractNumId w:val="13"/>
  </w:num>
  <w:num w:numId="10">
    <w:abstractNumId w:val="10"/>
  </w:num>
  <w:num w:numId="11">
    <w:abstractNumId w:val="11"/>
  </w:num>
  <w:num w:numId="12">
    <w:abstractNumId w:val="14"/>
  </w:num>
  <w:num w:numId="13">
    <w:abstractNumId w:val="7"/>
  </w:num>
  <w:num w:numId="14">
    <w:abstractNumId w:val="8"/>
  </w:num>
  <w:num w:numId="15">
    <w:abstractNumId w:val="6"/>
  </w:num>
  <w:num w:numId="16">
    <w:abstractNumId w:val="2"/>
  </w:num>
  <w:num w:numId="17">
    <w:abstractNumId w:val="9"/>
  </w:num>
  <w:num w:numId="18">
    <w:abstractNumId w:val="15"/>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62"/>
    <w:rsid w:val="00007A3A"/>
    <w:rsid w:val="00036C25"/>
    <w:rsid w:val="00044FB5"/>
    <w:rsid w:val="00091A2B"/>
    <w:rsid w:val="000958F0"/>
    <w:rsid w:val="000A741E"/>
    <w:rsid w:val="000B70E2"/>
    <w:rsid w:val="000C6BBC"/>
    <w:rsid w:val="000D2D78"/>
    <w:rsid w:val="000D788B"/>
    <w:rsid w:val="000F1549"/>
    <w:rsid w:val="000F182F"/>
    <w:rsid w:val="000F48C7"/>
    <w:rsid w:val="00103CA0"/>
    <w:rsid w:val="00125881"/>
    <w:rsid w:val="00127D1A"/>
    <w:rsid w:val="00151DA0"/>
    <w:rsid w:val="00154AB6"/>
    <w:rsid w:val="001F359C"/>
    <w:rsid w:val="002023D6"/>
    <w:rsid w:val="0022374C"/>
    <w:rsid w:val="00226051"/>
    <w:rsid w:val="002312A7"/>
    <w:rsid w:val="00235B11"/>
    <w:rsid w:val="00241787"/>
    <w:rsid w:val="0025210F"/>
    <w:rsid w:val="00256979"/>
    <w:rsid w:val="00261B2D"/>
    <w:rsid w:val="0026353E"/>
    <w:rsid w:val="002778BB"/>
    <w:rsid w:val="002A2F38"/>
    <w:rsid w:val="002A7873"/>
    <w:rsid w:val="002B3C25"/>
    <w:rsid w:val="002D5F02"/>
    <w:rsid w:val="002F3A1F"/>
    <w:rsid w:val="00345DC1"/>
    <w:rsid w:val="00363016"/>
    <w:rsid w:val="00364735"/>
    <w:rsid w:val="003A29B0"/>
    <w:rsid w:val="003B276A"/>
    <w:rsid w:val="003B726E"/>
    <w:rsid w:val="003C0564"/>
    <w:rsid w:val="003D7825"/>
    <w:rsid w:val="003E08EB"/>
    <w:rsid w:val="003F421C"/>
    <w:rsid w:val="00414C98"/>
    <w:rsid w:val="004264A1"/>
    <w:rsid w:val="00433272"/>
    <w:rsid w:val="00451052"/>
    <w:rsid w:val="00454B38"/>
    <w:rsid w:val="00455FF8"/>
    <w:rsid w:val="00476AB2"/>
    <w:rsid w:val="00477EA9"/>
    <w:rsid w:val="00495BC6"/>
    <w:rsid w:val="004C1902"/>
    <w:rsid w:val="004C5EB7"/>
    <w:rsid w:val="004E004F"/>
    <w:rsid w:val="005046DF"/>
    <w:rsid w:val="005138E9"/>
    <w:rsid w:val="00524351"/>
    <w:rsid w:val="00524DDB"/>
    <w:rsid w:val="00534C6E"/>
    <w:rsid w:val="005370EB"/>
    <w:rsid w:val="005429AE"/>
    <w:rsid w:val="00573961"/>
    <w:rsid w:val="005A5346"/>
    <w:rsid w:val="005A5F38"/>
    <w:rsid w:val="005A64CD"/>
    <w:rsid w:val="005B2162"/>
    <w:rsid w:val="005B5654"/>
    <w:rsid w:val="005D326F"/>
    <w:rsid w:val="005E07FE"/>
    <w:rsid w:val="005E0B2E"/>
    <w:rsid w:val="005E3303"/>
    <w:rsid w:val="005E56D5"/>
    <w:rsid w:val="005E7B13"/>
    <w:rsid w:val="006056F1"/>
    <w:rsid w:val="00610396"/>
    <w:rsid w:val="006128B9"/>
    <w:rsid w:val="00620DAD"/>
    <w:rsid w:val="00623F25"/>
    <w:rsid w:val="006451BF"/>
    <w:rsid w:val="00651523"/>
    <w:rsid w:val="006A3304"/>
    <w:rsid w:val="006A3709"/>
    <w:rsid w:val="006B110E"/>
    <w:rsid w:val="006C07E9"/>
    <w:rsid w:val="006C0888"/>
    <w:rsid w:val="006D26D1"/>
    <w:rsid w:val="006F1724"/>
    <w:rsid w:val="00724A2E"/>
    <w:rsid w:val="00743C60"/>
    <w:rsid w:val="0074659A"/>
    <w:rsid w:val="00746BCC"/>
    <w:rsid w:val="007507B7"/>
    <w:rsid w:val="00753D7D"/>
    <w:rsid w:val="00756643"/>
    <w:rsid w:val="00757D10"/>
    <w:rsid w:val="007706F8"/>
    <w:rsid w:val="00770E60"/>
    <w:rsid w:val="007932F0"/>
    <w:rsid w:val="007B5F52"/>
    <w:rsid w:val="007B64B0"/>
    <w:rsid w:val="007B7906"/>
    <w:rsid w:val="007C19DF"/>
    <w:rsid w:val="007C26A7"/>
    <w:rsid w:val="007C3A94"/>
    <w:rsid w:val="007C7D65"/>
    <w:rsid w:val="007D7D73"/>
    <w:rsid w:val="007E0B5B"/>
    <w:rsid w:val="007E2280"/>
    <w:rsid w:val="007E4F2E"/>
    <w:rsid w:val="007F0829"/>
    <w:rsid w:val="007F1B1D"/>
    <w:rsid w:val="0085088E"/>
    <w:rsid w:val="00855734"/>
    <w:rsid w:val="00861021"/>
    <w:rsid w:val="00887AC5"/>
    <w:rsid w:val="008A2A81"/>
    <w:rsid w:val="008B4C02"/>
    <w:rsid w:val="008B54AB"/>
    <w:rsid w:val="008B5711"/>
    <w:rsid w:val="008D54BF"/>
    <w:rsid w:val="008D55F4"/>
    <w:rsid w:val="008E0DF2"/>
    <w:rsid w:val="008E1CE0"/>
    <w:rsid w:val="008E2A8C"/>
    <w:rsid w:val="008F3CE4"/>
    <w:rsid w:val="008F65B6"/>
    <w:rsid w:val="00907C91"/>
    <w:rsid w:val="009127E2"/>
    <w:rsid w:val="009135C6"/>
    <w:rsid w:val="009147F7"/>
    <w:rsid w:val="00921D2F"/>
    <w:rsid w:val="00922756"/>
    <w:rsid w:val="00930C93"/>
    <w:rsid w:val="00952A47"/>
    <w:rsid w:val="00955E4D"/>
    <w:rsid w:val="009571EA"/>
    <w:rsid w:val="00961B67"/>
    <w:rsid w:val="00977C59"/>
    <w:rsid w:val="00981B8E"/>
    <w:rsid w:val="009A3A3D"/>
    <w:rsid w:val="009A3D2B"/>
    <w:rsid w:val="009A46D8"/>
    <w:rsid w:val="009A70F8"/>
    <w:rsid w:val="009F65B8"/>
    <w:rsid w:val="009F6B91"/>
    <w:rsid w:val="00A0074A"/>
    <w:rsid w:val="00A042FB"/>
    <w:rsid w:val="00A156B4"/>
    <w:rsid w:val="00A47DB6"/>
    <w:rsid w:val="00A50052"/>
    <w:rsid w:val="00A74078"/>
    <w:rsid w:val="00A7494C"/>
    <w:rsid w:val="00A85CFD"/>
    <w:rsid w:val="00AB1A8B"/>
    <w:rsid w:val="00AD0111"/>
    <w:rsid w:val="00AD1EA5"/>
    <w:rsid w:val="00AE25A2"/>
    <w:rsid w:val="00AF4B91"/>
    <w:rsid w:val="00B021C9"/>
    <w:rsid w:val="00B2518D"/>
    <w:rsid w:val="00B25872"/>
    <w:rsid w:val="00B25939"/>
    <w:rsid w:val="00B3024F"/>
    <w:rsid w:val="00B52FB4"/>
    <w:rsid w:val="00B61855"/>
    <w:rsid w:val="00B63BA4"/>
    <w:rsid w:val="00B77FD1"/>
    <w:rsid w:val="00B82E73"/>
    <w:rsid w:val="00B83B34"/>
    <w:rsid w:val="00B85C7C"/>
    <w:rsid w:val="00B92327"/>
    <w:rsid w:val="00BA39CF"/>
    <w:rsid w:val="00BC0B76"/>
    <w:rsid w:val="00BC37C3"/>
    <w:rsid w:val="00BC6386"/>
    <w:rsid w:val="00BE5DD0"/>
    <w:rsid w:val="00BE6FCA"/>
    <w:rsid w:val="00BF4164"/>
    <w:rsid w:val="00C04B39"/>
    <w:rsid w:val="00C2008B"/>
    <w:rsid w:val="00C24678"/>
    <w:rsid w:val="00C302A6"/>
    <w:rsid w:val="00C304F3"/>
    <w:rsid w:val="00C3065E"/>
    <w:rsid w:val="00C450BA"/>
    <w:rsid w:val="00C45CBA"/>
    <w:rsid w:val="00C70896"/>
    <w:rsid w:val="00C74052"/>
    <w:rsid w:val="00C77A0A"/>
    <w:rsid w:val="00C87DB1"/>
    <w:rsid w:val="00C9299E"/>
    <w:rsid w:val="00CA1F34"/>
    <w:rsid w:val="00CB2FB9"/>
    <w:rsid w:val="00CC1774"/>
    <w:rsid w:val="00CC3CF6"/>
    <w:rsid w:val="00CD3DA9"/>
    <w:rsid w:val="00CE0450"/>
    <w:rsid w:val="00CE1F83"/>
    <w:rsid w:val="00CE79FD"/>
    <w:rsid w:val="00CF6056"/>
    <w:rsid w:val="00D04326"/>
    <w:rsid w:val="00D05A80"/>
    <w:rsid w:val="00D14B00"/>
    <w:rsid w:val="00D260FD"/>
    <w:rsid w:val="00D27B2F"/>
    <w:rsid w:val="00D52C1E"/>
    <w:rsid w:val="00D61E89"/>
    <w:rsid w:val="00D75587"/>
    <w:rsid w:val="00D85511"/>
    <w:rsid w:val="00DD2500"/>
    <w:rsid w:val="00DD48C4"/>
    <w:rsid w:val="00DD4CE7"/>
    <w:rsid w:val="00DF421D"/>
    <w:rsid w:val="00E04B92"/>
    <w:rsid w:val="00E23A57"/>
    <w:rsid w:val="00E23B29"/>
    <w:rsid w:val="00E23FCC"/>
    <w:rsid w:val="00E3510C"/>
    <w:rsid w:val="00E435A7"/>
    <w:rsid w:val="00E52F1E"/>
    <w:rsid w:val="00E53EEA"/>
    <w:rsid w:val="00E612E9"/>
    <w:rsid w:val="00E75ACB"/>
    <w:rsid w:val="00E900E3"/>
    <w:rsid w:val="00EB37D1"/>
    <w:rsid w:val="00EB6AD6"/>
    <w:rsid w:val="00EC4D83"/>
    <w:rsid w:val="00F340C1"/>
    <w:rsid w:val="00F42C25"/>
    <w:rsid w:val="00F74217"/>
    <w:rsid w:val="00F80D29"/>
    <w:rsid w:val="00F84F78"/>
    <w:rsid w:val="00F8518D"/>
    <w:rsid w:val="00F91779"/>
    <w:rsid w:val="00F97570"/>
    <w:rsid w:val="00FA6421"/>
    <w:rsid w:val="00FC27CB"/>
    <w:rsid w:val="00FC3D74"/>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C79C41F7-FD56-4488-A252-27E60571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6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476AB2"/>
    <w:rPr>
      <w:color w:val="0000FF" w:themeColor="hyperlink"/>
      <w:u w:val="single"/>
    </w:rPr>
  </w:style>
  <w:style w:type="table" w:styleId="GridTable1Light-Accent1">
    <w:name w:val="Grid Table 1 Light Accent 1"/>
    <w:basedOn w:val="TableNormal"/>
    <w:uiPriority w:val="46"/>
    <w:rsid w:val="00B251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B251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rsid w:val="00B82E73"/>
    <w:pPr>
      <w:widowControl w:val="0"/>
      <w:autoSpaceDE w:val="0"/>
      <w:autoSpaceDN w:val="0"/>
      <w:adjustRightInd w:val="0"/>
    </w:pPr>
    <w:rPr>
      <w:rFonts w:ascii="Times New Roman" w:eastAsiaTheme="minorEastAsia" w:hAnsi="Times New Roman"/>
      <w:color w:val="000000"/>
      <w:sz w:val="24"/>
      <w:szCs w:val="24"/>
    </w:rPr>
  </w:style>
  <w:style w:type="paragraph" w:customStyle="1" w:styleId="CM1">
    <w:name w:val="CM1"/>
    <w:basedOn w:val="Default"/>
    <w:next w:val="Default"/>
    <w:uiPriority w:val="99"/>
    <w:rsid w:val="00B82E73"/>
    <w:pPr>
      <w:spacing w:line="276" w:lineRule="atLeast"/>
    </w:pPr>
    <w:rPr>
      <w:color w:val="auto"/>
    </w:rPr>
  </w:style>
  <w:style w:type="paragraph" w:customStyle="1" w:styleId="CM6">
    <w:name w:val="CM6"/>
    <w:basedOn w:val="Default"/>
    <w:next w:val="Default"/>
    <w:uiPriority w:val="99"/>
    <w:rsid w:val="00B82E73"/>
    <w:rPr>
      <w:color w:val="auto"/>
    </w:rPr>
  </w:style>
  <w:style w:type="paragraph" w:customStyle="1" w:styleId="CM4">
    <w:name w:val="CM4"/>
    <w:basedOn w:val="Default"/>
    <w:next w:val="Default"/>
    <w:uiPriority w:val="99"/>
    <w:rsid w:val="00B82E73"/>
    <w:pPr>
      <w:spacing w:line="276" w:lineRule="atLeast"/>
    </w:pPr>
    <w:rPr>
      <w:color w:val="auto"/>
    </w:rPr>
  </w:style>
  <w:style w:type="paragraph" w:customStyle="1" w:styleId="CM7">
    <w:name w:val="CM7"/>
    <w:basedOn w:val="Default"/>
    <w:next w:val="Default"/>
    <w:uiPriority w:val="99"/>
    <w:rsid w:val="00B82E73"/>
    <w:rPr>
      <w:color w:val="auto"/>
    </w:rPr>
  </w:style>
  <w:style w:type="table" w:customStyle="1" w:styleId="GridTable4-Accent51">
    <w:name w:val="Grid Table 4 - Accent 51"/>
    <w:basedOn w:val="TableNormal"/>
    <w:next w:val="GridTable4-Accent5"/>
    <w:uiPriority w:val="49"/>
    <w:rsid w:val="00C04B3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0923">
      <w:bodyDiv w:val="1"/>
      <w:marLeft w:val="0"/>
      <w:marRight w:val="0"/>
      <w:marTop w:val="0"/>
      <w:marBottom w:val="0"/>
      <w:divBdr>
        <w:top w:val="none" w:sz="0" w:space="0" w:color="auto"/>
        <w:left w:val="none" w:sz="0" w:space="0" w:color="auto"/>
        <w:bottom w:val="none" w:sz="0" w:space="0" w:color="auto"/>
        <w:right w:val="none" w:sz="0" w:space="0" w:color="auto"/>
      </w:divBdr>
    </w:div>
    <w:div w:id="300770486">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480685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48AC-91CA-426F-9DB0-4B8D4B09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University of Texas at Tyler Graduate Council May, 2018 1:00-3:00 pm</vt:lpstr>
    </vt:vector>
  </TitlesOfParts>
  <Company>The University of Texas at Tyler</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May, 2018 1:00-3:00 pm</dc:title>
  <dc:creator>Scott Marzilli</dc:creator>
  <cp:lastModifiedBy>Chelsea Crain</cp:lastModifiedBy>
  <cp:revision>2</cp:revision>
  <cp:lastPrinted>2018-03-09T14:11:00Z</cp:lastPrinted>
  <dcterms:created xsi:type="dcterms:W3CDTF">2018-09-20T19:56:00Z</dcterms:created>
  <dcterms:modified xsi:type="dcterms:W3CDTF">2018-09-20T19:56:00Z</dcterms:modified>
</cp:coreProperties>
</file>