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C21D" w14:textId="77777777" w:rsidR="000E5E24" w:rsidRPr="00A64BE3" w:rsidRDefault="000E5E24" w:rsidP="00D81E17">
      <w:pPr>
        <w:pStyle w:val="BodyText"/>
        <w:spacing w:before="1"/>
        <w:rPr>
          <w:rFonts w:ascii="Times New Roman" w:hAnsi="Times New Roman" w:cs="Times New Roman"/>
          <w:b/>
        </w:rPr>
      </w:pPr>
    </w:p>
    <w:p w14:paraId="44F4BED6" w14:textId="56436A78" w:rsidR="00133BED" w:rsidRPr="00A64BE3" w:rsidRDefault="02BC20B4" w:rsidP="1AA97849">
      <w:pPr>
        <w:pStyle w:val="Heading3"/>
        <w:rPr>
          <w:rFonts w:ascii="Times New Roman" w:eastAsia="Times New Roman" w:hAnsi="Times New Roman" w:cs="Times New Roman"/>
          <w:b/>
          <w:bCs/>
          <w:color w:val="auto"/>
          <w:sz w:val="22"/>
          <w:szCs w:val="22"/>
        </w:rPr>
      </w:pPr>
      <w:r w:rsidRPr="00A64BE3">
        <w:rPr>
          <w:rFonts w:ascii="Times New Roman" w:eastAsia="Times New Roman" w:hAnsi="Times New Roman" w:cs="Times New Roman"/>
          <w:b/>
          <w:bCs/>
          <w:color w:val="auto"/>
          <w:sz w:val="22"/>
          <w:szCs w:val="22"/>
        </w:rPr>
        <w:t>Scope</w:t>
      </w:r>
    </w:p>
    <w:p w14:paraId="716D663E" w14:textId="54BF3AF6" w:rsidR="00133BED" w:rsidRPr="00A64BE3" w:rsidRDefault="00133BED" w:rsidP="1AA97849">
      <w:pPr>
        <w:rPr>
          <w:rFonts w:ascii="Times New Roman" w:eastAsia="Times New Roman" w:hAnsi="Times New Roman" w:cs="Times New Roman"/>
        </w:rPr>
      </w:pPr>
    </w:p>
    <w:p w14:paraId="69671DD3" w14:textId="3F476B9F" w:rsidR="00133BED" w:rsidRPr="00A64BE3" w:rsidRDefault="02BC20B4" w:rsidP="1AA97849">
      <w:pPr>
        <w:shd w:val="clear" w:color="auto" w:fill="FFFFFF" w:themeFill="background1"/>
        <w:rPr>
          <w:rFonts w:ascii="Times New Roman" w:eastAsia="Times New Roman" w:hAnsi="Times New Roman" w:cs="Times New Roman"/>
        </w:rPr>
      </w:pPr>
      <w:r w:rsidRPr="00A64BE3">
        <w:rPr>
          <w:rFonts w:ascii="Times New Roman" w:eastAsia="Times New Roman" w:hAnsi="Times New Roman" w:cs="Times New Roman"/>
        </w:rPr>
        <w:t>The University of Texas at Tyler School of Medicine (UT</w:t>
      </w:r>
      <w:r w:rsidR="00A64BE3" w:rsidRPr="00A64BE3">
        <w:rPr>
          <w:rFonts w:ascii="Times New Roman" w:eastAsia="Times New Roman" w:hAnsi="Times New Roman" w:cs="Times New Roman"/>
        </w:rPr>
        <w:t xml:space="preserve"> Tyler</w:t>
      </w:r>
      <w:r w:rsidRPr="00A64BE3">
        <w:rPr>
          <w:rFonts w:ascii="Times New Roman" w:eastAsia="Times New Roman" w:hAnsi="Times New Roman" w:cs="Times New Roman"/>
        </w:rPr>
        <w:t xml:space="preserve"> SOM) is dedicated to upholding the highest standards of medical education, aligning with LCME Standard 9.4</w:t>
      </w:r>
      <w:r w:rsidR="55C598A6" w:rsidRPr="00A64BE3">
        <w:rPr>
          <w:rFonts w:ascii="Times New Roman" w:eastAsia="Times New Roman" w:hAnsi="Times New Roman" w:cs="Times New Roman"/>
        </w:rPr>
        <w:t>, which states the following:</w:t>
      </w:r>
    </w:p>
    <w:p w14:paraId="575FF3D3" w14:textId="610E4579" w:rsidR="00133BED" w:rsidRPr="00A64BE3" w:rsidRDefault="00133BED" w:rsidP="1AA97849">
      <w:pPr>
        <w:shd w:val="clear" w:color="auto" w:fill="FFFFFF" w:themeFill="background1"/>
        <w:rPr>
          <w:rFonts w:ascii="Times New Roman" w:eastAsia="Times New Roman" w:hAnsi="Times New Roman" w:cs="Times New Roman"/>
        </w:rPr>
      </w:pPr>
    </w:p>
    <w:p w14:paraId="72FE5B10" w14:textId="77777777" w:rsidR="00133BED" w:rsidRPr="00A64BE3" w:rsidRDefault="55C598A6" w:rsidP="1AA97849">
      <w:pPr>
        <w:spacing w:after="120"/>
        <w:ind w:left="720"/>
        <w:rPr>
          <w:rFonts w:ascii="Times New Roman" w:eastAsia="Times New Roman" w:hAnsi="Times New Roman" w:cs="Times New Roman"/>
          <w:i/>
          <w:iCs/>
        </w:rPr>
      </w:pPr>
      <w:r w:rsidRPr="00A64BE3">
        <w:rPr>
          <w:rFonts w:ascii="Times New Roman" w:eastAsia="Times New Roman" w:hAnsi="Times New Roman" w:cs="Times New Roman"/>
          <w:i/>
          <w:iCs/>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3915232A" w14:textId="0DEDD04C" w:rsidR="00133BED" w:rsidRPr="00A64BE3" w:rsidRDefault="55C598A6" w:rsidP="008B113E">
      <w:pPr>
        <w:pStyle w:val="BodyText"/>
        <w:rPr>
          <w:rFonts w:ascii="Times New Roman" w:eastAsia="Times New Roman" w:hAnsi="Times New Roman" w:cs="Times New Roman"/>
        </w:rPr>
      </w:pPr>
      <w:r w:rsidRPr="00A64BE3">
        <w:rPr>
          <w:rFonts w:ascii="Times New Roman" w:eastAsia="Times New Roman" w:hAnsi="Times New Roman" w:cs="Times New Roman"/>
        </w:rPr>
        <w:t xml:space="preserve">This policy applies to all clinical faculty (attending physicians, resident physicians, and advanced practice providers) and Clinical Assessment Team members involved in the medical education of SOM students. </w:t>
      </w:r>
      <w:r w:rsidR="02BC20B4" w:rsidRPr="00A64BE3">
        <w:rPr>
          <w:rFonts w:ascii="Times New Roman" w:eastAsia="Times New Roman" w:hAnsi="Times New Roman" w:cs="Times New Roman"/>
        </w:rPr>
        <w:t xml:space="preserve">This policy enforces a structured approach to the direct observation of medical students’ core clinical skills, ensuring the assessment and development of competencies in history-taking, physical examination, professionalism, interpersonal and communication skills, and interprofessional collaboration. </w:t>
      </w:r>
    </w:p>
    <w:p w14:paraId="500CF2B2" w14:textId="43EDDB2C" w:rsidR="00133BED" w:rsidRPr="00A64BE3" w:rsidRDefault="00133BED" w:rsidP="1AA97849">
      <w:pPr>
        <w:pStyle w:val="BodyText"/>
        <w:ind w:right="383"/>
        <w:rPr>
          <w:rFonts w:ascii="Times New Roman" w:eastAsia="Times New Roman" w:hAnsi="Times New Roman" w:cs="Times New Roman"/>
        </w:rPr>
      </w:pPr>
    </w:p>
    <w:p w14:paraId="69CD2D63" w14:textId="3D73F731" w:rsidR="00133BED" w:rsidRPr="00A64BE3" w:rsidRDefault="02BC20B4" w:rsidP="1AA97849">
      <w:pPr>
        <w:pStyle w:val="Heading3"/>
        <w:rPr>
          <w:rFonts w:ascii="Times New Roman" w:eastAsia="Times New Roman" w:hAnsi="Times New Roman" w:cs="Times New Roman"/>
          <w:b/>
          <w:bCs/>
          <w:color w:val="auto"/>
          <w:sz w:val="22"/>
          <w:szCs w:val="22"/>
        </w:rPr>
      </w:pPr>
      <w:r w:rsidRPr="00A64BE3">
        <w:rPr>
          <w:rFonts w:ascii="Times New Roman" w:eastAsia="Times New Roman" w:hAnsi="Times New Roman" w:cs="Times New Roman"/>
          <w:b/>
          <w:bCs/>
          <w:color w:val="auto"/>
          <w:sz w:val="22"/>
          <w:szCs w:val="22"/>
        </w:rPr>
        <w:t>Policy Objective</w:t>
      </w:r>
    </w:p>
    <w:p w14:paraId="3E6F611B" w14:textId="4BBA184B" w:rsidR="00133BED" w:rsidRPr="00A64BE3" w:rsidRDefault="00133BED" w:rsidP="1AA97849">
      <w:pPr>
        <w:rPr>
          <w:rFonts w:ascii="Times New Roman" w:eastAsia="Times New Roman" w:hAnsi="Times New Roman" w:cs="Times New Roman"/>
        </w:rPr>
      </w:pPr>
    </w:p>
    <w:p w14:paraId="7DF0F8B9" w14:textId="070264AA" w:rsidR="00133BED" w:rsidRPr="00A64BE3" w:rsidRDefault="02BC20B4" w:rsidP="1AA97849">
      <w:pPr>
        <w:shd w:val="clear" w:color="auto" w:fill="FFFFFF" w:themeFill="background1"/>
        <w:rPr>
          <w:rFonts w:ascii="Times New Roman" w:eastAsia="Times New Roman" w:hAnsi="Times New Roman" w:cs="Times New Roman"/>
        </w:rPr>
      </w:pPr>
      <w:r w:rsidRPr="00A64BE3">
        <w:rPr>
          <w:rFonts w:ascii="Times New Roman" w:eastAsia="Times New Roman" w:hAnsi="Times New Roman" w:cs="Times New Roman"/>
        </w:rPr>
        <w:t>To define a consistent, centralized process for the direct observation and evaluation of medical students' essential clinical skills across all clerkships, utilizing a Clinical Experience and Skills Passport. This document will specifically mark skills requiring direct observation by clinical faculty, alongside facilitating the recording of the faculty member’s name and observation date by the student.</w:t>
      </w:r>
    </w:p>
    <w:p w14:paraId="478F1AD4" w14:textId="77F9D4AE" w:rsidR="00133BED" w:rsidRPr="00A64BE3" w:rsidRDefault="00133BED" w:rsidP="1AA97849">
      <w:pPr>
        <w:shd w:val="clear" w:color="auto" w:fill="FFFFFF" w:themeFill="background1"/>
        <w:rPr>
          <w:rFonts w:ascii="Times New Roman" w:eastAsia="Times New Roman" w:hAnsi="Times New Roman" w:cs="Times New Roman"/>
        </w:rPr>
      </w:pPr>
    </w:p>
    <w:p w14:paraId="68F8AF44" w14:textId="6165EB0D" w:rsidR="00133BED" w:rsidRPr="00A64BE3" w:rsidRDefault="02BC20B4" w:rsidP="1AA97849">
      <w:pPr>
        <w:pStyle w:val="Heading3"/>
        <w:rPr>
          <w:rFonts w:ascii="Times New Roman" w:eastAsia="Times New Roman" w:hAnsi="Times New Roman" w:cs="Times New Roman"/>
          <w:b/>
          <w:bCs/>
          <w:color w:val="auto"/>
          <w:sz w:val="22"/>
          <w:szCs w:val="22"/>
        </w:rPr>
      </w:pPr>
      <w:r w:rsidRPr="00A64BE3">
        <w:rPr>
          <w:rFonts w:ascii="Times New Roman" w:eastAsia="Times New Roman" w:hAnsi="Times New Roman" w:cs="Times New Roman"/>
          <w:b/>
          <w:bCs/>
          <w:color w:val="auto"/>
          <w:sz w:val="22"/>
          <w:szCs w:val="22"/>
        </w:rPr>
        <w:t>Policy Components</w:t>
      </w:r>
    </w:p>
    <w:p w14:paraId="10A5B053" w14:textId="4B118D4B" w:rsidR="00133BED" w:rsidRPr="00A64BE3" w:rsidRDefault="00133BED" w:rsidP="1AA97849">
      <w:pPr>
        <w:rPr>
          <w:rFonts w:ascii="Times New Roman" w:eastAsia="Times New Roman" w:hAnsi="Times New Roman" w:cs="Times New Roman"/>
        </w:rPr>
      </w:pPr>
    </w:p>
    <w:p w14:paraId="448FF480" w14:textId="782E1AD8" w:rsidR="00133BED" w:rsidRPr="00A64BE3" w:rsidRDefault="02BC20B4" w:rsidP="1AA97849">
      <w:pPr>
        <w:pStyle w:val="ListParagraph"/>
        <w:numPr>
          <w:ilvl w:val="0"/>
          <w:numId w:val="1"/>
        </w:numPr>
        <w:shd w:val="clear" w:color="auto" w:fill="FFFFFF" w:themeFill="background1"/>
        <w:ind w:left="180" w:right="-20" w:hanging="200"/>
        <w:rPr>
          <w:rFonts w:ascii="Times New Roman" w:eastAsia="Times New Roman" w:hAnsi="Times New Roman" w:cs="Times New Roman"/>
        </w:rPr>
      </w:pPr>
      <w:r w:rsidRPr="00A64BE3">
        <w:rPr>
          <w:rFonts w:ascii="Times New Roman" w:eastAsia="Times New Roman" w:hAnsi="Times New Roman" w:cs="Times New Roman"/>
          <w:b/>
          <w:bCs/>
        </w:rPr>
        <w:t>Centralized Reporting Mechanism</w:t>
      </w:r>
      <w:r w:rsidRPr="00A64BE3">
        <w:rPr>
          <w:rFonts w:ascii="Times New Roman" w:eastAsia="Times New Roman" w:hAnsi="Times New Roman" w:cs="Times New Roman"/>
        </w:rPr>
        <w:t xml:space="preserve">: Adoption of a Clinical Experience and Skills Passport as the official record for logging direct observations. This passport will </w:t>
      </w:r>
      <w:r w:rsidR="008B113E" w:rsidRPr="00A64BE3">
        <w:rPr>
          <w:rFonts w:ascii="Times New Roman" w:eastAsia="Times New Roman" w:hAnsi="Times New Roman" w:cs="Times New Roman"/>
        </w:rPr>
        <w:t xml:space="preserve">list </w:t>
      </w:r>
      <w:r w:rsidRPr="00A64BE3">
        <w:rPr>
          <w:rFonts w:ascii="Times New Roman" w:eastAsia="Times New Roman" w:hAnsi="Times New Roman" w:cs="Times New Roman"/>
        </w:rPr>
        <w:t>specific skills requiring direct observation by clinical faculty, where students will document the observer’s name and the date of observation.</w:t>
      </w:r>
    </w:p>
    <w:p w14:paraId="4FF8B510" w14:textId="30C571E8" w:rsidR="00133BED" w:rsidRPr="00A64BE3" w:rsidRDefault="00133BED" w:rsidP="1AA97849">
      <w:pPr>
        <w:shd w:val="clear" w:color="auto" w:fill="FFFFFF" w:themeFill="background1"/>
        <w:ind w:left="180" w:right="-20" w:hanging="180"/>
        <w:rPr>
          <w:rFonts w:ascii="Times New Roman" w:eastAsia="Times New Roman" w:hAnsi="Times New Roman" w:cs="Times New Roman"/>
        </w:rPr>
      </w:pPr>
    </w:p>
    <w:p w14:paraId="7D116E6F" w14:textId="4124169F" w:rsidR="00133BED" w:rsidRPr="00A64BE3" w:rsidRDefault="02BC20B4" w:rsidP="1AA97849">
      <w:pPr>
        <w:pStyle w:val="ListParagraph"/>
        <w:numPr>
          <w:ilvl w:val="0"/>
          <w:numId w:val="1"/>
        </w:numPr>
        <w:shd w:val="clear" w:color="auto" w:fill="FFFFFF" w:themeFill="background1"/>
        <w:ind w:left="180" w:right="-20" w:hanging="200"/>
        <w:rPr>
          <w:rFonts w:ascii="Times New Roman" w:eastAsia="Times New Roman" w:hAnsi="Times New Roman" w:cs="Times New Roman"/>
        </w:rPr>
      </w:pPr>
      <w:r w:rsidRPr="00A64BE3">
        <w:rPr>
          <w:rFonts w:ascii="Times New Roman" w:eastAsia="Times New Roman" w:hAnsi="Times New Roman" w:cs="Times New Roman"/>
          <w:b/>
          <w:bCs/>
        </w:rPr>
        <w:t>Clerkship-Specific Skills Observation</w:t>
      </w:r>
      <w:r w:rsidRPr="00A64BE3">
        <w:rPr>
          <w:rFonts w:ascii="Times New Roman" w:eastAsia="Times New Roman" w:hAnsi="Times New Roman" w:cs="Times New Roman"/>
        </w:rPr>
        <w:t xml:space="preserve">: Mandatory direct observation requirements per clerkship are specified as follows, ensuring </w:t>
      </w:r>
      <w:r w:rsidR="23DFA723" w:rsidRPr="00A64BE3">
        <w:rPr>
          <w:rFonts w:ascii="Times New Roman" w:eastAsia="Times New Roman" w:hAnsi="Times New Roman" w:cs="Times New Roman"/>
        </w:rPr>
        <w:t>these students are directly observed by clinical facul</w:t>
      </w:r>
      <w:r w:rsidR="5CA22812" w:rsidRPr="00A64BE3">
        <w:rPr>
          <w:rFonts w:ascii="Times New Roman" w:eastAsia="Times New Roman" w:hAnsi="Times New Roman" w:cs="Times New Roman"/>
        </w:rPr>
        <w:t>t</w:t>
      </w:r>
      <w:r w:rsidR="23DFA723" w:rsidRPr="00A64BE3">
        <w:rPr>
          <w:rFonts w:ascii="Times New Roman" w:eastAsia="Times New Roman" w:hAnsi="Times New Roman" w:cs="Times New Roman"/>
        </w:rPr>
        <w:t xml:space="preserve">y </w:t>
      </w:r>
      <w:r w:rsidRPr="00A64BE3">
        <w:rPr>
          <w:rFonts w:ascii="Times New Roman" w:eastAsia="Times New Roman" w:hAnsi="Times New Roman" w:cs="Times New Roman"/>
        </w:rPr>
        <w:t>in crucial clinical skills pertinent to each specialty</w:t>
      </w:r>
      <w:r w:rsidR="009A7842" w:rsidRPr="00A64BE3">
        <w:rPr>
          <w:rFonts w:ascii="Times New Roman" w:eastAsia="Times New Roman" w:hAnsi="Times New Roman" w:cs="Times New Roman"/>
        </w:rPr>
        <w:t>.</w:t>
      </w:r>
    </w:p>
    <w:p w14:paraId="1AEEF92F" w14:textId="77777777" w:rsidR="008F0D03" w:rsidRPr="00A64BE3" w:rsidRDefault="008F0D03" w:rsidP="008F0D03">
      <w:pPr>
        <w:shd w:val="clear" w:color="auto" w:fill="FFFFFF" w:themeFill="background1"/>
        <w:ind w:right="-20"/>
        <w:rPr>
          <w:rFonts w:ascii="Times New Roman" w:eastAsia="Times New Roman" w:hAnsi="Times New Roman" w:cs="Times New Roman"/>
        </w:rPr>
      </w:pPr>
    </w:p>
    <w:tbl>
      <w:tblPr>
        <w:tblStyle w:val="TableGrid"/>
        <w:tblW w:w="0" w:type="auto"/>
        <w:jc w:val="center"/>
        <w:tblLayout w:type="fixed"/>
        <w:tblLook w:val="06A0" w:firstRow="1" w:lastRow="0" w:firstColumn="1" w:lastColumn="0" w:noHBand="1" w:noVBand="1"/>
      </w:tblPr>
      <w:tblGrid>
        <w:gridCol w:w="2175"/>
        <w:gridCol w:w="1545"/>
        <w:gridCol w:w="1740"/>
        <w:gridCol w:w="3090"/>
      </w:tblGrid>
      <w:tr w:rsidR="002B1316" w:rsidRPr="00A64BE3" w14:paraId="5028BE65" w14:textId="77777777" w:rsidTr="1AA97849">
        <w:trPr>
          <w:trHeight w:val="300"/>
          <w:jc w:val="center"/>
        </w:trPr>
        <w:tc>
          <w:tcPr>
            <w:tcW w:w="2175" w:type="dxa"/>
          </w:tcPr>
          <w:p w14:paraId="1B488CF8" w14:textId="0C5C6719" w:rsidR="7D4FB579" w:rsidRPr="00A64BE3" w:rsidRDefault="7D4FB579" w:rsidP="1AA97849">
            <w:pPr>
              <w:jc w:val="center"/>
              <w:rPr>
                <w:rFonts w:ascii="Times New Roman" w:eastAsia="Times New Roman" w:hAnsi="Times New Roman" w:cs="Times New Roman"/>
                <w:b/>
                <w:bCs/>
              </w:rPr>
            </w:pPr>
            <w:r w:rsidRPr="00A64BE3">
              <w:rPr>
                <w:rFonts w:ascii="Times New Roman" w:eastAsia="Times New Roman" w:hAnsi="Times New Roman" w:cs="Times New Roman"/>
                <w:b/>
                <w:bCs/>
              </w:rPr>
              <w:t>Clerkship</w:t>
            </w:r>
          </w:p>
        </w:tc>
        <w:tc>
          <w:tcPr>
            <w:tcW w:w="1545" w:type="dxa"/>
          </w:tcPr>
          <w:p w14:paraId="34316FE7" w14:textId="564AEF51" w:rsidR="7D4FB579" w:rsidRPr="00A64BE3" w:rsidRDefault="7D4FB579" w:rsidP="1AA97849">
            <w:pPr>
              <w:jc w:val="center"/>
              <w:rPr>
                <w:rFonts w:ascii="Times New Roman" w:eastAsia="Times New Roman" w:hAnsi="Times New Roman" w:cs="Times New Roman"/>
                <w:b/>
                <w:bCs/>
              </w:rPr>
            </w:pPr>
            <w:r w:rsidRPr="00A64BE3">
              <w:rPr>
                <w:rFonts w:ascii="Times New Roman" w:eastAsia="Times New Roman" w:hAnsi="Times New Roman" w:cs="Times New Roman"/>
                <w:b/>
                <w:bCs/>
              </w:rPr>
              <w:t>Histories Require</w:t>
            </w:r>
            <w:r w:rsidR="007BE41F" w:rsidRPr="00A64BE3">
              <w:rPr>
                <w:rFonts w:ascii="Times New Roman" w:eastAsia="Times New Roman" w:hAnsi="Times New Roman" w:cs="Times New Roman"/>
                <w:b/>
                <w:bCs/>
              </w:rPr>
              <w:t>d</w:t>
            </w:r>
          </w:p>
        </w:tc>
        <w:tc>
          <w:tcPr>
            <w:tcW w:w="1740" w:type="dxa"/>
          </w:tcPr>
          <w:p w14:paraId="2C6CA586" w14:textId="3E0D538B" w:rsidR="7D4FB579" w:rsidRPr="00A64BE3" w:rsidRDefault="7D4FB579" w:rsidP="1AA97849">
            <w:pPr>
              <w:jc w:val="center"/>
              <w:rPr>
                <w:rFonts w:ascii="Times New Roman" w:eastAsia="Times New Roman" w:hAnsi="Times New Roman" w:cs="Times New Roman"/>
                <w:b/>
                <w:bCs/>
              </w:rPr>
            </w:pPr>
            <w:r w:rsidRPr="00A64BE3">
              <w:rPr>
                <w:rFonts w:ascii="Times New Roman" w:eastAsia="Times New Roman" w:hAnsi="Times New Roman" w:cs="Times New Roman"/>
                <w:b/>
                <w:bCs/>
              </w:rPr>
              <w:t>Physical Exams Required</w:t>
            </w:r>
          </w:p>
        </w:tc>
        <w:tc>
          <w:tcPr>
            <w:tcW w:w="3090" w:type="dxa"/>
          </w:tcPr>
          <w:p w14:paraId="1A7799F0" w14:textId="2CE22B71" w:rsidR="7D4FB579" w:rsidRPr="00A64BE3" w:rsidRDefault="7D4FB579" w:rsidP="1AA97849">
            <w:pPr>
              <w:jc w:val="center"/>
              <w:rPr>
                <w:rFonts w:ascii="Times New Roman" w:eastAsia="Times New Roman" w:hAnsi="Times New Roman" w:cs="Times New Roman"/>
                <w:b/>
                <w:bCs/>
              </w:rPr>
            </w:pPr>
            <w:r w:rsidRPr="00A64BE3">
              <w:rPr>
                <w:rFonts w:ascii="Times New Roman" w:eastAsia="Times New Roman" w:hAnsi="Times New Roman" w:cs="Times New Roman"/>
                <w:b/>
                <w:bCs/>
              </w:rPr>
              <w:t>Physi</w:t>
            </w:r>
            <w:r w:rsidR="25DE404D" w:rsidRPr="00A64BE3">
              <w:rPr>
                <w:rFonts w:ascii="Times New Roman" w:eastAsia="Times New Roman" w:hAnsi="Times New Roman" w:cs="Times New Roman"/>
                <w:b/>
                <w:bCs/>
              </w:rPr>
              <w:t>cal Exam Type</w:t>
            </w:r>
          </w:p>
        </w:tc>
      </w:tr>
      <w:tr w:rsidR="002B1316" w:rsidRPr="00A64BE3" w14:paraId="4884BA9E" w14:textId="77777777" w:rsidTr="1AA97849">
        <w:trPr>
          <w:trHeight w:val="300"/>
          <w:jc w:val="center"/>
        </w:trPr>
        <w:tc>
          <w:tcPr>
            <w:tcW w:w="2175" w:type="dxa"/>
          </w:tcPr>
          <w:p w14:paraId="5EE91632" w14:textId="17FBBAB5"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Family Medicine</w:t>
            </w:r>
          </w:p>
        </w:tc>
        <w:tc>
          <w:tcPr>
            <w:tcW w:w="1545" w:type="dxa"/>
          </w:tcPr>
          <w:p w14:paraId="0E53E91A" w14:textId="44FC83BA"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1740" w:type="dxa"/>
          </w:tcPr>
          <w:p w14:paraId="7FADC55E" w14:textId="03E02579"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3090" w:type="dxa"/>
          </w:tcPr>
          <w:p w14:paraId="12EEA71F" w14:textId="4F048A1A"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 xml:space="preserve">Musculoskeletal/Back </w:t>
            </w:r>
          </w:p>
        </w:tc>
      </w:tr>
      <w:tr w:rsidR="002B1316" w:rsidRPr="00A64BE3" w14:paraId="227BF876" w14:textId="77777777" w:rsidTr="1AA97849">
        <w:trPr>
          <w:trHeight w:val="300"/>
          <w:jc w:val="center"/>
        </w:trPr>
        <w:tc>
          <w:tcPr>
            <w:tcW w:w="2175" w:type="dxa"/>
          </w:tcPr>
          <w:p w14:paraId="7F416FED" w14:textId="649844F5"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Internal Medicine</w:t>
            </w:r>
          </w:p>
        </w:tc>
        <w:tc>
          <w:tcPr>
            <w:tcW w:w="1545" w:type="dxa"/>
          </w:tcPr>
          <w:p w14:paraId="14CCF9E2" w14:textId="51150828"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1740" w:type="dxa"/>
          </w:tcPr>
          <w:p w14:paraId="7E9A872A" w14:textId="36DC4B64"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3090" w:type="dxa"/>
          </w:tcPr>
          <w:p w14:paraId="66C21019" w14:textId="04BF67BE"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Lung and Cardiovascular</w:t>
            </w:r>
          </w:p>
        </w:tc>
      </w:tr>
      <w:tr w:rsidR="002B1316" w:rsidRPr="00A64BE3" w14:paraId="41DB1956" w14:textId="77777777" w:rsidTr="1AA97849">
        <w:trPr>
          <w:trHeight w:val="300"/>
          <w:jc w:val="center"/>
        </w:trPr>
        <w:tc>
          <w:tcPr>
            <w:tcW w:w="2175" w:type="dxa"/>
          </w:tcPr>
          <w:p w14:paraId="55CD25EE" w14:textId="2C93BEDD"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OB/Gyn</w:t>
            </w:r>
          </w:p>
        </w:tc>
        <w:tc>
          <w:tcPr>
            <w:tcW w:w="1545" w:type="dxa"/>
          </w:tcPr>
          <w:p w14:paraId="0E42FC40" w14:textId="5683DDD4"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1740" w:type="dxa"/>
          </w:tcPr>
          <w:p w14:paraId="6D6EFB6D" w14:textId="00322E32" w:rsidR="2FA1762A" w:rsidRPr="00A64BE3" w:rsidRDefault="0082317B"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3090" w:type="dxa"/>
          </w:tcPr>
          <w:p w14:paraId="38ED27B8" w14:textId="6F7A9FEC"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Pelvic</w:t>
            </w:r>
            <w:r w:rsidR="00F02025" w:rsidRPr="00A64BE3">
              <w:rPr>
                <w:rFonts w:ascii="Times New Roman" w:eastAsia="Times New Roman" w:hAnsi="Times New Roman" w:cs="Times New Roman"/>
              </w:rPr>
              <w:t xml:space="preserve"> and Breast</w:t>
            </w:r>
          </w:p>
        </w:tc>
      </w:tr>
      <w:tr w:rsidR="002B1316" w:rsidRPr="00A64BE3" w14:paraId="7802F537" w14:textId="77777777" w:rsidTr="1AA97849">
        <w:trPr>
          <w:trHeight w:val="300"/>
          <w:jc w:val="center"/>
        </w:trPr>
        <w:tc>
          <w:tcPr>
            <w:tcW w:w="2175" w:type="dxa"/>
          </w:tcPr>
          <w:p w14:paraId="4B4A3BE0" w14:textId="11424E59"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Neurology</w:t>
            </w:r>
          </w:p>
        </w:tc>
        <w:tc>
          <w:tcPr>
            <w:tcW w:w="1545" w:type="dxa"/>
          </w:tcPr>
          <w:p w14:paraId="69EE317E" w14:textId="52A90AA5"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1740" w:type="dxa"/>
          </w:tcPr>
          <w:p w14:paraId="0841C856" w14:textId="60F66A8B" w:rsidR="6C17515D" w:rsidRPr="00A64BE3" w:rsidRDefault="0082317B"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3090" w:type="dxa"/>
          </w:tcPr>
          <w:p w14:paraId="2815B494" w14:textId="3DAD4B8B"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Neurologic</w:t>
            </w:r>
          </w:p>
        </w:tc>
      </w:tr>
      <w:tr w:rsidR="002B1316" w:rsidRPr="00A64BE3" w14:paraId="530661D6" w14:textId="77777777" w:rsidTr="1AA97849">
        <w:trPr>
          <w:trHeight w:val="300"/>
          <w:jc w:val="center"/>
        </w:trPr>
        <w:tc>
          <w:tcPr>
            <w:tcW w:w="2175" w:type="dxa"/>
          </w:tcPr>
          <w:p w14:paraId="72753BF2" w14:textId="61D4DE60"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Pediatrics</w:t>
            </w:r>
          </w:p>
        </w:tc>
        <w:tc>
          <w:tcPr>
            <w:tcW w:w="1545" w:type="dxa"/>
          </w:tcPr>
          <w:p w14:paraId="1683AC90" w14:textId="48ED833F"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1740" w:type="dxa"/>
          </w:tcPr>
          <w:p w14:paraId="4A54455D" w14:textId="3B96C28B" w:rsidR="6C17515D" w:rsidRPr="00A64BE3" w:rsidRDefault="0082317B"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3090" w:type="dxa"/>
          </w:tcPr>
          <w:p w14:paraId="66A61775" w14:textId="198DF7C7"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ENT</w:t>
            </w:r>
          </w:p>
        </w:tc>
      </w:tr>
      <w:tr w:rsidR="002B1316" w:rsidRPr="00A64BE3" w14:paraId="4A5064C3" w14:textId="77777777" w:rsidTr="1AA97849">
        <w:trPr>
          <w:trHeight w:val="300"/>
          <w:jc w:val="center"/>
        </w:trPr>
        <w:tc>
          <w:tcPr>
            <w:tcW w:w="2175" w:type="dxa"/>
          </w:tcPr>
          <w:p w14:paraId="747A6911" w14:textId="1C501923"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Psychiatry</w:t>
            </w:r>
          </w:p>
        </w:tc>
        <w:tc>
          <w:tcPr>
            <w:tcW w:w="1545" w:type="dxa"/>
          </w:tcPr>
          <w:p w14:paraId="64526B14" w14:textId="27055025"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1740" w:type="dxa"/>
          </w:tcPr>
          <w:p w14:paraId="30CC1042" w14:textId="72F59EE0"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3090" w:type="dxa"/>
          </w:tcPr>
          <w:p w14:paraId="0B3F5DC0" w14:textId="3AF81F2E"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Psychiatric and Mental Status</w:t>
            </w:r>
          </w:p>
        </w:tc>
      </w:tr>
      <w:tr w:rsidR="008F0D03" w:rsidRPr="00A64BE3" w14:paraId="2AB71A68" w14:textId="77777777" w:rsidTr="1AA97849">
        <w:trPr>
          <w:trHeight w:val="300"/>
          <w:jc w:val="center"/>
        </w:trPr>
        <w:tc>
          <w:tcPr>
            <w:tcW w:w="2175" w:type="dxa"/>
          </w:tcPr>
          <w:p w14:paraId="57CA0BE7" w14:textId="3ED69601"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Surgery</w:t>
            </w:r>
          </w:p>
        </w:tc>
        <w:tc>
          <w:tcPr>
            <w:tcW w:w="1545" w:type="dxa"/>
          </w:tcPr>
          <w:p w14:paraId="093BA8E4" w14:textId="47684A50"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1740" w:type="dxa"/>
          </w:tcPr>
          <w:p w14:paraId="23FA3DFA" w14:textId="7EDC9B5F" w:rsidR="6C17515D" w:rsidRPr="00A64BE3" w:rsidRDefault="6C17515D" w:rsidP="1AA97849">
            <w:pPr>
              <w:jc w:val="center"/>
              <w:rPr>
                <w:rFonts w:ascii="Times New Roman" w:eastAsia="Times New Roman" w:hAnsi="Times New Roman" w:cs="Times New Roman"/>
              </w:rPr>
            </w:pPr>
            <w:r w:rsidRPr="00A64BE3">
              <w:rPr>
                <w:rFonts w:ascii="Times New Roman" w:eastAsia="Times New Roman" w:hAnsi="Times New Roman" w:cs="Times New Roman"/>
              </w:rPr>
              <w:t>1</w:t>
            </w:r>
          </w:p>
        </w:tc>
        <w:tc>
          <w:tcPr>
            <w:tcW w:w="3090" w:type="dxa"/>
          </w:tcPr>
          <w:p w14:paraId="1810F966" w14:textId="0A81D317" w:rsidR="6C17515D" w:rsidRPr="00A64BE3" w:rsidRDefault="6C17515D" w:rsidP="1AA97849">
            <w:pPr>
              <w:rPr>
                <w:rFonts w:ascii="Times New Roman" w:eastAsia="Times New Roman" w:hAnsi="Times New Roman" w:cs="Times New Roman"/>
              </w:rPr>
            </w:pPr>
            <w:r w:rsidRPr="00A64BE3">
              <w:rPr>
                <w:rFonts w:ascii="Times New Roman" w:eastAsia="Times New Roman" w:hAnsi="Times New Roman" w:cs="Times New Roman"/>
              </w:rPr>
              <w:t>Abdominal</w:t>
            </w:r>
          </w:p>
        </w:tc>
      </w:tr>
    </w:tbl>
    <w:p w14:paraId="7EC50296" w14:textId="6D54AFD0" w:rsidR="00133BED" w:rsidRDefault="00133BED" w:rsidP="1AA97849">
      <w:pPr>
        <w:shd w:val="clear" w:color="auto" w:fill="FFFFFF" w:themeFill="background1"/>
        <w:ind w:right="-20"/>
        <w:rPr>
          <w:rFonts w:ascii="Times New Roman" w:eastAsia="Times New Roman" w:hAnsi="Times New Roman" w:cs="Times New Roman"/>
        </w:rPr>
      </w:pPr>
    </w:p>
    <w:p w14:paraId="68D0259A" w14:textId="77777777" w:rsidR="00A64BE3" w:rsidRPr="00A64BE3" w:rsidRDefault="00A64BE3" w:rsidP="1AA97849">
      <w:pPr>
        <w:shd w:val="clear" w:color="auto" w:fill="FFFFFF" w:themeFill="background1"/>
        <w:ind w:right="-20"/>
        <w:rPr>
          <w:rFonts w:ascii="Times New Roman" w:eastAsia="Times New Roman" w:hAnsi="Times New Roman" w:cs="Times New Roman"/>
        </w:rPr>
      </w:pPr>
    </w:p>
    <w:p w14:paraId="30DD2F4C" w14:textId="2C6D5FDD" w:rsidR="00133BED" w:rsidRPr="00A64BE3" w:rsidRDefault="02BC20B4" w:rsidP="1AA97849">
      <w:pPr>
        <w:pStyle w:val="ListParagraph"/>
        <w:numPr>
          <w:ilvl w:val="0"/>
          <w:numId w:val="1"/>
        </w:numPr>
        <w:shd w:val="clear" w:color="auto" w:fill="FFFFFF" w:themeFill="background1"/>
        <w:ind w:left="180" w:right="-20" w:hanging="200"/>
        <w:rPr>
          <w:rFonts w:ascii="Times New Roman" w:eastAsia="Times New Roman" w:hAnsi="Times New Roman" w:cs="Times New Roman"/>
        </w:rPr>
      </w:pPr>
      <w:r w:rsidRPr="00A64BE3">
        <w:rPr>
          <w:rFonts w:ascii="Times New Roman" w:eastAsia="Times New Roman" w:hAnsi="Times New Roman" w:cs="Times New Roman"/>
          <w:b/>
          <w:bCs/>
        </w:rPr>
        <w:t xml:space="preserve">Faculty and Clinical Assessment Team </w:t>
      </w:r>
      <w:r w:rsidR="3F79263D" w:rsidRPr="00A64BE3">
        <w:rPr>
          <w:rFonts w:ascii="Times New Roman" w:eastAsia="Times New Roman" w:hAnsi="Times New Roman" w:cs="Times New Roman"/>
          <w:b/>
          <w:bCs/>
        </w:rPr>
        <w:t xml:space="preserve">(CAT) </w:t>
      </w:r>
      <w:r w:rsidRPr="00A64BE3">
        <w:rPr>
          <w:rFonts w:ascii="Times New Roman" w:eastAsia="Times New Roman" w:hAnsi="Times New Roman" w:cs="Times New Roman"/>
          <w:b/>
          <w:bCs/>
        </w:rPr>
        <w:t>Responsibilities</w:t>
      </w:r>
      <w:r w:rsidRPr="00A64BE3">
        <w:rPr>
          <w:rFonts w:ascii="Times New Roman" w:eastAsia="Times New Roman" w:hAnsi="Times New Roman" w:cs="Times New Roman"/>
        </w:rPr>
        <w:t>:</w:t>
      </w:r>
    </w:p>
    <w:p w14:paraId="77C1DA20" w14:textId="553E99D4" w:rsidR="00133BED" w:rsidRPr="00A64BE3" w:rsidRDefault="02BC20B4" w:rsidP="1AA97849">
      <w:pPr>
        <w:pStyle w:val="ListParagraph"/>
        <w:numPr>
          <w:ilvl w:val="1"/>
          <w:numId w:val="1"/>
        </w:numPr>
        <w:shd w:val="clear" w:color="auto" w:fill="FFFFFF" w:themeFill="background1"/>
        <w:ind w:left="630" w:right="-20" w:hanging="270"/>
        <w:rPr>
          <w:rFonts w:ascii="Times New Roman" w:eastAsia="Times New Roman" w:hAnsi="Times New Roman" w:cs="Times New Roman"/>
        </w:rPr>
      </w:pPr>
      <w:r w:rsidRPr="00A64BE3">
        <w:rPr>
          <w:rFonts w:ascii="Times New Roman" w:eastAsia="Times New Roman" w:hAnsi="Times New Roman" w:cs="Times New Roman"/>
        </w:rPr>
        <w:t>Clinical faculty are tasked with directly observing students’ performance of clinical skills</w:t>
      </w:r>
      <w:r w:rsidR="36882F71" w:rsidRPr="00A64BE3">
        <w:rPr>
          <w:rFonts w:ascii="Times New Roman" w:eastAsia="Times New Roman" w:hAnsi="Times New Roman" w:cs="Times New Roman"/>
        </w:rPr>
        <w:t xml:space="preserve"> and providing immediate verbal</w:t>
      </w:r>
      <w:r w:rsidR="7EBFD9AB" w:rsidRPr="00A64BE3">
        <w:rPr>
          <w:rFonts w:ascii="Times New Roman" w:eastAsia="Times New Roman" w:hAnsi="Times New Roman" w:cs="Times New Roman"/>
        </w:rPr>
        <w:t xml:space="preserve"> formative feedback</w:t>
      </w:r>
      <w:r w:rsidR="001123A7" w:rsidRPr="00A64BE3">
        <w:rPr>
          <w:rFonts w:ascii="Times New Roman" w:eastAsia="Times New Roman" w:hAnsi="Times New Roman" w:cs="Times New Roman"/>
        </w:rPr>
        <w:t>.</w:t>
      </w:r>
    </w:p>
    <w:p w14:paraId="511488D8" w14:textId="7BFD3C05" w:rsidR="00133BED" w:rsidRPr="00A64BE3" w:rsidRDefault="7EBFD9AB" w:rsidP="1AA97849">
      <w:pPr>
        <w:pStyle w:val="ListParagraph"/>
        <w:numPr>
          <w:ilvl w:val="1"/>
          <w:numId w:val="1"/>
        </w:numPr>
        <w:shd w:val="clear" w:color="auto" w:fill="FFFFFF" w:themeFill="background1"/>
        <w:ind w:left="630" w:right="-20" w:hanging="270"/>
        <w:rPr>
          <w:rFonts w:ascii="Times New Roman" w:eastAsia="Times New Roman" w:hAnsi="Times New Roman" w:cs="Times New Roman"/>
        </w:rPr>
      </w:pPr>
      <w:r w:rsidRPr="00A64BE3">
        <w:rPr>
          <w:rFonts w:ascii="Times New Roman" w:eastAsia="Times New Roman" w:hAnsi="Times New Roman" w:cs="Times New Roman"/>
        </w:rPr>
        <w:t>Faculty members will assess clinical reasoning and communication skills during oral patient presentations on rounds.</w:t>
      </w:r>
    </w:p>
    <w:p w14:paraId="16501C43" w14:textId="4D674102" w:rsidR="00133BED" w:rsidRPr="00A64BE3" w:rsidRDefault="7EBFD9AB" w:rsidP="1AA97849">
      <w:pPr>
        <w:pStyle w:val="ListParagraph"/>
        <w:numPr>
          <w:ilvl w:val="1"/>
          <w:numId w:val="1"/>
        </w:numPr>
        <w:shd w:val="clear" w:color="auto" w:fill="FFFFFF" w:themeFill="background1"/>
        <w:ind w:left="630" w:right="-20" w:hanging="270"/>
        <w:rPr>
          <w:rFonts w:ascii="Times New Roman" w:eastAsia="Times New Roman" w:hAnsi="Times New Roman" w:cs="Times New Roman"/>
        </w:rPr>
      </w:pPr>
      <w:r w:rsidRPr="00A64BE3">
        <w:rPr>
          <w:rFonts w:ascii="Times New Roman" w:eastAsia="Times New Roman" w:hAnsi="Times New Roman" w:cs="Times New Roman"/>
        </w:rPr>
        <w:t>Faculty are also required to evaluate students' written documentation in patient charts as a measure of clinical reasoning and communication skills.</w:t>
      </w:r>
      <w:r w:rsidR="6026B3A4" w:rsidRPr="00A64BE3">
        <w:rPr>
          <w:rFonts w:ascii="Times New Roman" w:eastAsia="Times New Roman" w:hAnsi="Times New Roman" w:cs="Times New Roman"/>
        </w:rPr>
        <w:t xml:space="preserve"> </w:t>
      </w:r>
    </w:p>
    <w:p w14:paraId="5D66BB4B" w14:textId="7E62C7A7" w:rsidR="00133BED" w:rsidRPr="00A64BE3" w:rsidRDefault="6026B3A4" w:rsidP="1AA97849">
      <w:pPr>
        <w:pStyle w:val="ListParagraph"/>
        <w:numPr>
          <w:ilvl w:val="1"/>
          <w:numId w:val="1"/>
        </w:numPr>
        <w:shd w:val="clear" w:color="auto" w:fill="FFFFFF" w:themeFill="background1"/>
        <w:ind w:left="630" w:right="-20" w:hanging="270"/>
        <w:rPr>
          <w:rFonts w:ascii="Times New Roman" w:eastAsia="Times New Roman" w:hAnsi="Times New Roman" w:cs="Times New Roman"/>
        </w:rPr>
      </w:pPr>
      <w:r w:rsidRPr="00A64BE3">
        <w:rPr>
          <w:rFonts w:ascii="Times New Roman" w:eastAsia="Times New Roman" w:hAnsi="Times New Roman" w:cs="Times New Roman"/>
        </w:rPr>
        <w:t>C</w:t>
      </w:r>
      <w:r w:rsidR="203B936A" w:rsidRPr="00A64BE3">
        <w:rPr>
          <w:rFonts w:ascii="Times New Roman" w:eastAsia="Times New Roman" w:hAnsi="Times New Roman" w:cs="Times New Roman"/>
        </w:rPr>
        <w:t>AT</w:t>
      </w:r>
      <w:r w:rsidRPr="00A64BE3">
        <w:rPr>
          <w:rFonts w:ascii="Times New Roman" w:eastAsia="Times New Roman" w:hAnsi="Times New Roman" w:cs="Times New Roman"/>
        </w:rPr>
        <w:t>s will be embedded to conduct direct observation of clinical encounters with patients and the healthcare team to assess professionalism, and interpersonal and communication skills.</w:t>
      </w:r>
    </w:p>
    <w:p w14:paraId="59A8A870" w14:textId="64B495D1" w:rsidR="00133BED" w:rsidRPr="00A64BE3" w:rsidRDefault="6026B3A4" w:rsidP="1AA97849">
      <w:pPr>
        <w:pStyle w:val="ListParagraph"/>
        <w:numPr>
          <w:ilvl w:val="1"/>
          <w:numId w:val="1"/>
        </w:numPr>
        <w:shd w:val="clear" w:color="auto" w:fill="FFFFFF" w:themeFill="background1"/>
        <w:ind w:left="630" w:right="-20" w:hanging="270"/>
        <w:rPr>
          <w:rFonts w:ascii="Times New Roman" w:eastAsia="Times New Roman" w:hAnsi="Times New Roman" w:cs="Times New Roman"/>
        </w:rPr>
      </w:pPr>
      <w:r w:rsidRPr="00A64BE3">
        <w:rPr>
          <w:rFonts w:ascii="Times New Roman" w:eastAsia="Times New Roman" w:hAnsi="Times New Roman" w:cs="Times New Roman"/>
        </w:rPr>
        <w:t>C</w:t>
      </w:r>
      <w:r w:rsidR="4944493B" w:rsidRPr="00A64BE3">
        <w:rPr>
          <w:rFonts w:ascii="Times New Roman" w:eastAsia="Times New Roman" w:hAnsi="Times New Roman" w:cs="Times New Roman"/>
        </w:rPr>
        <w:t>ATs</w:t>
      </w:r>
      <w:r w:rsidRPr="00A64BE3">
        <w:rPr>
          <w:rFonts w:ascii="Times New Roman" w:eastAsia="Times New Roman" w:hAnsi="Times New Roman" w:cs="Times New Roman"/>
        </w:rPr>
        <w:t xml:space="preserve"> will collect multisource feedback from healthcare team members, patients, caregivers, and peers regarding observed student behaviors relevant to professionalism, interprofessional collaboration, and communication.</w:t>
      </w:r>
      <w:r w:rsidR="1ECB98D6" w:rsidRPr="00A64BE3">
        <w:rPr>
          <w:rFonts w:ascii="Times New Roman" w:eastAsia="Times New Roman" w:hAnsi="Times New Roman" w:cs="Times New Roman"/>
        </w:rPr>
        <w:t xml:space="preserve"> </w:t>
      </w:r>
      <w:r w:rsidRPr="00A64BE3">
        <w:rPr>
          <w:rFonts w:ascii="Times New Roman" w:eastAsia="Times New Roman" w:hAnsi="Times New Roman" w:cs="Times New Roman"/>
        </w:rPr>
        <w:t>This feedback will form part of the ongoing formative assessment process, providing students with timely and actionable feedback.</w:t>
      </w:r>
    </w:p>
    <w:p w14:paraId="49A468CA" w14:textId="09D8AB1F" w:rsidR="00133BED" w:rsidRPr="00A64BE3" w:rsidRDefault="62BE7461" w:rsidP="1AA97849">
      <w:pPr>
        <w:pStyle w:val="ListParagraph"/>
        <w:numPr>
          <w:ilvl w:val="1"/>
          <w:numId w:val="1"/>
        </w:numPr>
        <w:shd w:val="clear" w:color="auto" w:fill="FFFFFF" w:themeFill="background1"/>
        <w:ind w:left="630" w:right="-20" w:hanging="270"/>
        <w:rPr>
          <w:rFonts w:ascii="Times New Roman" w:eastAsia="Times New Roman" w:hAnsi="Times New Roman" w:cs="Times New Roman"/>
        </w:rPr>
      </w:pPr>
      <w:r w:rsidRPr="00A64BE3">
        <w:rPr>
          <w:rFonts w:ascii="Times New Roman" w:eastAsia="Times New Roman" w:hAnsi="Times New Roman" w:cs="Times New Roman"/>
        </w:rPr>
        <w:t>CATs</w:t>
      </w:r>
      <w:r w:rsidR="02BC20B4" w:rsidRPr="00A64BE3">
        <w:rPr>
          <w:rFonts w:ascii="Times New Roman" w:eastAsia="Times New Roman" w:hAnsi="Times New Roman" w:cs="Times New Roman"/>
        </w:rPr>
        <w:t xml:space="preserve"> will collect weekly </w:t>
      </w:r>
      <w:r w:rsidR="5E124C44" w:rsidRPr="00A64BE3">
        <w:rPr>
          <w:rFonts w:ascii="Times New Roman" w:eastAsia="Times New Roman" w:hAnsi="Times New Roman" w:cs="Times New Roman"/>
        </w:rPr>
        <w:t>summative assessments</w:t>
      </w:r>
      <w:r w:rsidR="02BC20B4" w:rsidRPr="00A64BE3">
        <w:rPr>
          <w:rFonts w:ascii="Times New Roman" w:eastAsia="Times New Roman" w:hAnsi="Times New Roman" w:cs="Times New Roman"/>
        </w:rPr>
        <w:t xml:space="preserve"> from clinical </w:t>
      </w:r>
      <w:r w:rsidR="23A1E77C" w:rsidRPr="00A64BE3">
        <w:rPr>
          <w:rFonts w:ascii="Times New Roman" w:eastAsia="Times New Roman" w:hAnsi="Times New Roman" w:cs="Times New Roman"/>
        </w:rPr>
        <w:t>faculty</w:t>
      </w:r>
      <w:r w:rsidR="02BC20B4" w:rsidRPr="00A64BE3">
        <w:rPr>
          <w:rFonts w:ascii="Times New Roman" w:eastAsia="Times New Roman" w:hAnsi="Times New Roman" w:cs="Times New Roman"/>
        </w:rPr>
        <w:t>, including feedback specific to the direct observation of the history and physical exam skills when performed.</w:t>
      </w:r>
    </w:p>
    <w:p w14:paraId="6E94B510" w14:textId="5D088624" w:rsidR="00133BED" w:rsidRPr="00A64BE3" w:rsidRDefault="00133BED" w:rsidP="1AA97849">
      <w:pPr>
        <w:shd w:val="clear" w:color="auto" w:fill="FFFFFF" w:themeFill="background1"/>
        <w:ind w:right="-20"/>
        <w:rPr>
          <w:rFonts w:ascii="Times New Roman" w:eastAsia="Times New Roman" w:hAnsi="Times New Roman" w:cs="Times New Roman"/>
        </w:rPr>
      </w:pPr>
    </w:p>
    <w:p w14:paraId="4637A766" w14:textId="0768F20F" w:rsidR="00133BED" w:rsidRPr="00A64BE3" w:rsidRDefault="02BC20B4" w:rsidP="1AA97849">
      <w:pPr>
        <w:pStyle w:val="ListParagraph"/>
        <w:numPr>
          <w:ilvl w:val="0"/>
          <w:numId w:val="1"/>
        </w:numPr>
        <w:shd w:val="clear" w:color="auto" w:fill="FFFFFF" w:themeFill="background1"/>
        <w:ind w:left="180" w:right="-20" w:hanging="200"/>
        <w:rPr>
          <w:rFonts w:ascii="Times New Roman" w:eastAsia="Times New Roman" w:hAnsi="Times New Roman" w:cs="Times New Roman"/>
        </w:rPr>
      </w:pPr>
      <w:r w:rsidRPr="00A64BE3">
        <w:rPr>
          <w:rFonts w:ascii="Times New Roman" w:eastAsia="Times New Roman" w:hAnsi="Times New Roman" w:cs="Times New Roman"/>
          <w:b/>
          <w:bCs/>
        </w:rPr>
        <w:t>Documentation and Compliance</w:t>
      </w:r>
    </w:p>
    <w:p w14:paraId="1E099824" w14:textId="02B0B1CB" w:rsidR="00133BED" w:rsidRPr="00A64BE3" w:rsidRDefault="00133BED" w:rsidP="1AA97849">
      <w:pPr>
        <w:shd w:val="clear" w:color="auto" w:fill="FFFFFF" w:themeFill="background1"/>
        <w:ind w:right="-20"/>
        <w:rPr>
          <w:rFonts w:ascii="Times New Roman" w:eastAsia="Times New Roman" w:hAnsi="Times New Roman" w:cs="Times New Roman"/>
        </w:rPr>
      </w:pPr>
    </w:p>
    <w:p w14:paraId="004911AC" w14:textId="4F8A6CF3" w:rsidR="00133BED" w:rsidRPr="00A64BE3" w:rsidRDefault="02BC20B4" w:rsidP="1AA97849">
      <w:pPr>
        <w:pStyle w:val="ListParagraph"/>
        <w:numPr>
          <w:ilvl w:val="1"/>
          <w:numId w:val="1"/>
        </w:numPr>
        <w:shd w:val="clear" w:color="auto" w:fill="FFFFFF" w:themeFill="background1"/>
        <w:ind w:left="630" w:right="-20" w:hanging="270"/>
        <w:rPr>
          <w:rFonts w:ascii="Times New Roman" w:eastAsia="Times New Roman" w:hAnsi="Times New Roman" w:cs="Times New Roman"/>
        </w:rPr>
      </w:pPr>
      <w:r w:rsidRPr="00A64BE3">
        <w:rPr>
          <w:rFonts w:ascii="Times New Roman" w:eastAsia="Times New Roman" w:hAnsi="Times New Roman" w:cs="Times New Roman"/>
        </w:rPr>
        <w:t xml:space="preserve">Students are responsible for timely documentation of </w:t>
      </w:r>
      <w:r w:rsidR="0B4387FC" w:rsidRPr="00A64BE3">
        <w:rPr>
          <w:rFonts w:ascii="Times New Roman" w:eastAsia="Times New Roman" w:hAnsi="Times New Roman" w:cs="Times New Roman"/>
        </w:rPr>
        <w:t xml:space="preserve">direct </w:t>
      </w:r>
      <w:r w:rsidRPr="00A64BE3">
        <w:rPr>
          <w:rFonts w:ascii="Times New Roman" w:eastAsia="Times New Roman" w:hAnsi="Times New Roman" w:cs="Times New Roman"/>
        </w:rPr>
        <w:t>observations in the Clinical Experience and Skills Passport.</w:t>
      </w:r>
      <w:r w:rsidR="0EF3E8C3" w:rsidRPr="00A64BE3">
        <w:rPr>
          <w:rFonts w:ascii="Times New Roman" w:eastAsia="Times New Roman" w:hAnsi="Times New Roman" w:cs="Times New Roman"/>
        </w:rPr>
        <w:t xml:space="preserve"> Direct Observations must be complete by</w:t>
      </w:r>
      <w:r w:rsidR="32CDA4CF" w:rsidRPr="00A64BE3">
        <w:rPr>
          <w:rFonts w:ascii="Times New Roman" w:eastAsia="Times New Roman" w:hAnsi="Times New Roman" w:cs="Times New Roman"/>
        </w:rPr>
        <w:t xml:space="preserve"> the final day of the clerkship.</w:t>
      </w:r>
    </w:p>
    <w:p w14:paraId="4F8D700D" w14:textId="3A2B34E5" w:rsidR="00133BED" w:rsidRPr="00A64BE3" w:rsidRDefault="00133BED" w:rsidP="1AA97849">
      <w:pPr>
        <w:shd w:val="clear" w:color="auto" w:fill="FFFFFF" w:themeFill="background1"/>
        <w:ind w:right="-20"/>
        <w:rPr>
          <w:rFonts w:ascii="Times New Roman" w:eastAsia="Times New Roman" w:hAnsi="Times New Roman" w:cs="Times New Roman"/>
        </w:rPr>
      </w:pPr>
    </w:p>
    <w:p w14:paraId="27A55C1F" w14:textId="549702AF" w:rsidR="00133BED" w:rsidRPr="00A64BE3" w:rsidRDefault="1FA81ABD" w:rsidP="1AA97849">
      <w:pPr>
        <w:pStyle w:val="BodyText"/>
        <w:ind w:right="383"/>
        <w:rPr>
          <w:rFonts w:ascii="Times New Roman" w:eastAsia="Times New Roman" w:hAnsi="Times New Roman" w:cs="Times New Roman"/>
          <w:b/>
          <w:bCs/>
        </w:rPr>
      </w:pPr>
      <w:r w:rsidRPr="00A64BE3">
        <w:rPr>
          <w:rFonts w:ascii="Times New Roman" w:eastAsia="Times New Roman" w:hAnsi="Times New Roman" w:cs="Times New Roman"/>
          <w:b/>
          <w:bCs/>
        </w:rPr>
        <w:t>Data Collection</w:t>
      </w:r>
    </w:p>
    <w:p w14:paraId="1640D125" w14:textId="77777777" w:rsidR="00133BED" w:rsidRPr="00A64BE3" w:rsidRDefault="00133BED" w:rsidP="1AA97849">
      <w:pPr>
        <w:pStyle w:val="BodyText"/>
        <w:ind w:right="383"/>
        <w:rPr>
          <w:rFonts w:ascii="Times New Roman" w:eastAsia="Times New Roman" w:hAnsi="Times New Roman" w:cs="Times New Roman"/>
        </w:rPr>
      </w:pPr>
    </w:p>
    <w:p w14:paraId="1FCC9D73" w14:textId="77777777" w:rsidR="00133BED" w:rsidRPr="00A64BE3" w:rsidRDefault="1FA81ABD" w:rsidP="00A64BE3">
      <w:pPr>
        <w:pStyle w:val="BodyText"/>
        <w:numPr>
          <w:ilvl w:val="0"/>
          <w:numId w:val="8"/>
        </w:numPr>
        <w:rPr>
          <w:rFonts w:ascii="Times New Roman" w:eastAsia="Times New Roman" w:hAnsi="Times New Roman" w:cs="Times New Roman"/>
        </w:rPr>
      </w:pPr>
      <w:r w:rsidRPr="00A64BE3">
        <w:rPr>
          <w:rFonts w:ascii="Times New Roman" w:eastAsia="Times New Roman" w:hAnsi="Times New Roman" w:cs="Times New Roman"/>
        </w:rPr>
        <w:t xml:space="preserve">Summative data from clinical faculty assessments will be compiled weekly to provide a structured evaluation of students' clinical skills proficiency. </w:t>
      </w:r>
    </w:p>
    <w:p w14:paraId="7CB8B81B" w14:textId="5C6898A1" w:rsidR="00133BED" w:rsidRPr="00A64BE3" w:rsidRDefault="1FA81ABD" w:rsidP="00A64BE3">
      <w:pPr>
        <w:pStyle w:val="BodyText"/>
        <w:numPr>
          <w:ilvl w:val="0"/>
          <w:numId w:val="8"/>
        </w:numPr>
        <w:rPr>
          <w:rFonts w:ascii="Times New Roman" w:eastAsia="Times New Roman" w:hAnsi="Times New Roman" w:cs="Times New Roman"/>
        </w:rPr>
      </w:pPr>
      <w:r w:rsidRPr="00A64BE3">
        <w:rPr>
          <w:rFonts w:ascii="Times New Roman" w:eastAsia="Times New Roman" w:hAnsi="Times New Roman" w:cs="Times New Roman"/>
        </w:rPr>
        <w:t xml:space="preserve">Clerkship directors will provide structured feedback based on summative data during </w:t>
      </w:r>
      <w:r w:rsidR="00082866" w:rsidRPr="00A64BE3">
        <w:rPr>
          <w:rFonts w:ascii="Times New Roman" w:eastAsia="Times New Roman" w:hAnsi="Times New Roman" w:cs="Times New Roman"/>
        </w:rPr>
        <w:t xml:space="preserve">required </w:t>
      </w:r>
      <w:r w:rsidRPr="00A64BE3">
        <w:rPr>
          <w:rFonts w:ascii="Times New Roman" w:eastAsia="Times New Roman" w:hAnsi="Times New Roman" w:cs="Times New Roman"/>
        </w:rPr>
        <w:t>mid and final course feedback sessions. As part of the session, the clerkship director will review authentic student notes, assess clinical reasoning through chart stimulated recall, and provide feedback on note quality.</w:t>
      </w:r>
    </w:p>
    <w:p w14:paraId="3EF1E6EB" w14:textId="496801BA" w:rsidR="00133BED" w:rsidRPr="00A64BE3" w:rsidRDefault="1FA81ABD" w:rsidP="00A64BE3">
      <w:pPr>
        <w:pStyle w:val="BodyText"/>
        <w:numPr>
          <w:ilvl w:val="0"/>
          <w:numId w:val="8"/>
        </w:numPr>
        <w:rPr>
          <w:rFonts w:ascii="Times New Roman" w:eastAsia="Times New Roman" w:hAnsi="Times New Roman" w:cs="Times New Roman"/>
        </w:rPr>
      </w:pPr>
      <w:r w:rsidRPr="00A64BE3">
        <w:rPr>
          <w:rFonts w:ascii="Times New Roman" w:eastAsia="Times New Roman" w:hAnsi="Times New Roman" w:cs="Times New Roman"/>
        </w:rPr>
        <w:t>Formative data from both clinical faculty and CATs will be collected continuously to guide and inform students’ development.</w:t>
      </w:r>
    </w:p>
    <w:p w14:paraId="0BB80D46" w14:textId="77777777" w:rsidR="00133BED" w:rsidRPr="00A64BE3" w:rsidRDefault="00133BED" w:rsidP="0082317B">
      <w:pPr>
        <w:pStyle w:val="BodyText"/>
        <w:rPr>
          <w:rFonts w:ascii="Times New Roman" w:eastAsia="Times New Roman" w:hAnsi="Times New Roman" w:cs="Times New Roman"/>
        </w:rPr>
      </w:pPr>
    </w:p>
    <w:p w14:paraId="350D7930" w14:textId="4707D255" w:rsidR="00133BED" w:rsidRPr="00A64BE3" w:rsidRDefault="1FA81ABD" w:rsidP="0082317B">
      <w:pPr>
        <w:pStyle w:val="BodyText"/>
        <w:rPr>
          <w:rFonts w:ascii="Times New Roman" w:eastAsia="Times New Roman" w:hAnsi="Times New Roman" w:cs="Times New Roman"/>
        </w:rPr>
      </w:pPr>
      <w:r w:rsidRPr="00A64BE3">
        <w:rPr>
          <w:rFonts w:ascii="Times New Roman" w:eastAsia="Times New Roman" w:hAnsi="Times New Roman" w:cs="Times New Roman"/>
          <w:b/>
          <w:bCs/>
        </w:rPr>
        <w:t>Distribution</w:t>
      </w:r>
    </w:p>
    <w:p w14:paraId="56CE2BFE" w14:textId="768CFF8B" w:rsidR="00133BED" w:rsidRPr="00A64BE3" w:rsidRDefault="00133BED" w:rsidP="0082317B">
      <w:pPr>
        <w:pStyle w:val="BodyText"/>
        <w:rPr>
          <w:rFonts w:ascii="Times New Roman" w:eastAsia="Times New Roman" w:hAnsi="Times New Roman" w:cs="Times New Roman"/>
        </w:rPr>
      </w:pPr>
    </w:p>
    <w:p w14:paraId="67F60637" w14:textId="1A9AA855" w:rsidR="00B04070" w:rsidRPr="00A64BE3" w:rsidRDefault="1FA81ABD" w:rsidP="00A64BE3">
      <w:pPr>
        <w:pStyle w:val="BodyText"/>
        <w:numPr>
          <w:ilvl w:val="0"/>
          <w:numId w:val="9"/>
        </w:numPr>
        <w:rPr>
          <w:rFonts w:ascii="Times New Roman" w:eastAsia="Times New Roman" w:hAnsi="Times New Roman" w:cs="Times New Roman"/>
        </w:rPr>
      </w:pPr>
      <w:r w:rsidRPr="00A64BE3">
        <w:rPr>
          <w:rFonts w:ascii="Times New Roman" w:eastAsia="Times New Roman" w:hAnsi="Times New Roman" w:cs="Times New Roman"/>
        </w:rPr>
        <w:t xml:space="preserve">Medical students will review this policy during the Transition to Phase 2 orientation. The Department of Medical Education will require that links for the policy be included in the syllabus for each clerkship and elective. DME will also ensure the policy is posted on the SOM </w:t>
      </w:r>
      <w:r w:rsidR="008B113E" w:rsidRPr="00A64BE3">
        <w:rPr>
          <w:rFonts w:ascii="Times New Roman" w:eastAsia="Times New Roman" w:hAnsi="Times New Roman" w:cs="Times New Roman"/>
        </w:rPr>
        <w:t>website.</w:t>
      </w:r>
    </w:p>
    <w:p w14:paraId="5153C9E4" w14:textId="77777777" w:rsidR="00B04070" w:rsidRPr="00A64BE3" w:rsidRDefault="00B04070" w:rsidP="008B113E">
      <w:pPr>
        <w:pStyle w:val="BodyText"/>
        <w:ind w:left="720"/>
        <w:rPr>
          <w:rFonts w:ascii="Times New Roman" w:eastAsia="Times New Roman" w:hAnsi="Times New Roman" w:cs="Times New Roman"/>
          <w:b/>
          <w:bCs/>
        </w:rPr>
      </w:pPr>
    </w:p>
    <w:p w14:paraId="2258AAF3" w14:textId="1AF81DEA" w:rsidR="008F0D03" w:rsidRPr="00A64BE3" w:rsidRDefault="1FA81ABD" w:rsidP="00A64BE3">
      <w:pPr>
        <w:pStyle w:val="BodyText"/>
        <w:numPr>
          <w:ilvl w:val="0"/>
          <w:numId w:val="9"/>
        </w:numPr>
        <w:rPr>
          <w:rFonts w:ascii="Times New Roman" w:eastAsia="Times New Roman" w:hAnsi="Times New Roman" w:cs="Times New Roman"/>
          <w:b/>
          <w:bCs/>
        </w:rPr>
      </w:pPr>
      <w:r w:rsidRPr="00A64BE3">
        <w:rPr>
          <w:rFonts w:ascii="Times New Roman" w:eastAsia="Times New Roman" w:hAnsi="Times New Roman" w:cs="Times New Roman"/>
        </w:rPr>
        <w:t xml:space="preserve">Clinical faculty will be </w:t>
      </w:r>
      <w:r w:rsidR="008B113E" w:rsidRPr="00A64BE3">
        <w:rPr>
          <w:rFonts w:ascii="Times New Roman" w:eastAsia="Times New Roman" w:hAnsi="Times New Roman" w:cs="Times New Roman"/>
        </w:rPr>
        <w:t>provided with</w:t>
      </w:r>
      <w:r w:rsidRPr="00A64BE3">
        <w:rPr>
          <w:rFonts w:ascii="Times New Roman" w:eastAsia="Times New Roman" w:hAnsi="Times New Roman" w:cs="Times New Roman"/>
        </w:rPr>
        <w:t xml:space="preserve"> a copy of the policy during onboarding and annually thereafter. Clinical faculty must attest to reading and understanding the policy. The policy will be posted for faculty access on the SOM website. </w:t>
      </w:r>
    </w:p>
    <w:p w14:paraId="0DFAEC69" w14:textId="77777777" w:rsidR="008F0D03" w:rsidRPr="00A64BE3" w:rsidRDefault="008F0D03" w:rsidP="008B113E">
      <w:pPr>
        <w:pStyle w:val="BodyText"/>
        <w:rPr>
          <w:rFonts w:ascii="Times New Roman" w:eastAsia="Times New Roman" w:hAnsi="Times New Roman" w:cs="Times New Roman"/>
          <w:b/>
          <w:bCs/>
        </w:rPr>
      </w:pPr>
    </w:p>
    <w:p w14:paraId="4D8D3C57" w14:textId="3EA2FE19" w:rsidR="00133BED" w:rsidRPr="00A64BE3" w:rsidRDefault="1FA81ABD" w:rsidP="008B113E">
      <w:pPr>
        <w:pStyle w:val="BodyText"/>
        <w:rPr>
          <w:rFonts w:ascii="Times New Roman" w:eastAsia="Times New Roman" w:hAnsi="Times New Roman" w:cs="Times New Roman"/>
          <w:b/>
          <w:bCs/>
        </w:rPr>
      </w:pPr>
      <w:r w:rsidRPr="00A64BE3">
        <w:rPr>
          <w:rFonts w:ascii="Times New Roman" w:eastAsia="Times New Roman" w:hAnsi="Times New Roman" w:cs="Times New Roman"/>
          <w:b/>
          <w:bCs/>
        </w:rPr>
        <w:t>Compliance and Monitoring</w:t>
      </w:r>
    </w:p>
    <w:p w14:paraId="43DA1A6F" w14:textId="77777777" w:rsidR="00133BED" w:rsidRPr="00A64BE3" w:rsidRDefault="00133BED" w:rsidP="008B113E">
      <w:pPr>
        <w:pStyle w:val="BodyText"/>
        <w:rPr>
          <w:rFonts w:ascii="Times New Roman" w:eastAsia="Times New Roman" w:hAnsi="Times New Roman" w:cs="Times New Roman"/>
        </w:rPr>
      </w:pPr>
    </w:p>
    <w:p w14:paraId="5F8381FE" w14:textId="77777777" w:rsidR="00133BED" w:rsidRPr="00A64BE3" w:rsidRDefault="1FA81ABD" w:rsidP="00A64BE3">
      <w:pPr>
        <w:pStyle w:val="BodyText"/>
        <w:numPr>
          <w:ilvl w:val="0"/>
          <w:numId w:val="10"/>
        </w:numPr>
        <w:rPr>
          <w:rFonts w:ascii="Times New Roman" w:eastAsia="Times New Roman" w:hAnsi="Times New Roman" w:cs="Times New Roman"/>
        </w:rPr>
      </w:pPr>
      <w:r w:rsidRPr="00A64BE3">
        <w:rPr>
          <w:rFonts w:ascii="Times New Roman" w:eastAsia="Times New Roman" w:hAnsi="Times New Roman" w:cs="Times New Roman"/>
        </w:rPr>
        <w:t xml:space="preserve">The clerkship director is responsible for the oversight of this policy’s adherence by clinical faculty, ensuring that direct observation and assessment practices are consistently applied. </w:t>
      </w:r>
    </w:p>
    <w:p w14:paraId="32B5303C" w14:textId="0AC16206" w:rsidR="00133BED" w:rsidRPr="00A64BE3" w:rsidRDefault="1FA81ABD" w:rsidP="00A64BE3">
      <w:pPr>
        <w:pStyle w:val="BodyText"/>
        <w:numPr>
          <w:ilvl w:val="0"/>
          <w:numId w:val="10"/>
        </w:numPr>
        <w:rPr>
          <w:rFonts w:ascii="Times New Roman" w:eastAsia="Times New Roman" w:hAnsi="Times New Roman" w:cs="Times New Roman"/>
        </w:rPr>
      </w:pPr>
      <w:r w:rsidRPr="00A64BE3">
        <w:rPr>
          <w:rFonts w:ascii="Times New Roman" w:eastAsia="Times New Roman" w:hAnsi="Times New Roman" w:cs="Times New Roman"/>
        </w:rPr>
        <w:t>The Phase 2 Director will oversee the clerkship directors’ and certified assessment specialist team’s assessment and feedback quality.</w:t>
      </w:r>
    </w:p>
    <w:p w14:paraId="71D7AAB4" w14:textId="77777777" w:rsidR="00E42949" w:rsidRDefault="00E42949" w:rsidP="00E42949">
      <w:pPr>
        <w:pStyle w:val="BodyText"/>
        <w:ind w:left="720"/>
        <w:rPr>
          <w:rFonts w:ascii="Times New Roman" w:eastAsia="Times New Roman" w:hAnsi="Times New Roman" w:cs="Times New Roman"/>
        </w:rPr>
      </w:pPr>
    </w:p>
    <w:p w14:paraId="732E2116" w14:textId="4B64B745" w:rsidR="00133BED" w:rsidRPr="00A64BE3" w:rsidRDefault="1FA81ABD" w:rsidP="00A64BE3">
      <w:pPr>
        <w:pStyle w:val="BodyText"/>
        <w:numPr>
          <w:ilvl w:val="0"/>
          <w:numId w:val="10"/>
        </w:numPr>
        <w:rPr>
          <w:rFonts w:ascii="Times New Roman" w:eastAsia="Times New Roman" w:hAnsi="Times New Roman" w:cs="Times New Roman"/>
        </w:rPr>
      </w:pPr>
      <w:r w:rsidRPr="00A64BE3">
        <w:rPr>
          <w:rFonts w:ascii="Times New Roman" w:eastAsia="Times New Roman" w:hAnsi="Times New Roman" w:cs="Times New Roman"/>
        </w:rPr>
        <w:t xml:space="preserve">The </w:t>
      </w:r>
      <w:r w:rsidR="00F02025" w:rsidRPr="00A64BE3">
        <w:rPr>
          <w:rFonts w:ascii="Times New Roman" w:eastAsia="Times New Roman" w:hAnsi="Times New Roman" w:cs="Times New Roman"/>
        </w:rPr>
        <w:t xml:space="preserve">Phase 2 Subcommittee </w:t>
      </w:r>
      <w:r w:rsidRPr="00A64BE3">
        <w:rPr>
          <w:rFonts w:ascii="Times New Roman" w:eastAsia="Times New Roman" w:hAnsi="Times New Roman" w:cs="Times New Roman"/>
        </w:rPr>
        <w:t>will review and update this policy as necessary to remain current with medical education standards and to improve the educational strategies based on feedback and outcomes.</w:t>
      </w:r>
    </w:p>
    <w:p w14:paraId="767FB832" w14:textId="5029C72B" w:rsidR="00133BED" w:rsidRPr="00A64BE3" w:rsidRDefault="00133BED" w:rsidP="1AA97849">
      <w:pPr>
        <w:shd w:val="clear" w:color="auto" w:fill="FFFFFF" w:themeFill="background1"/>
        <w:ind w:right="-20"/>
        <w:rPr>
          <w:rFonts w:ascii="Times New Roman" w:eastAsia="Times New Roman" w:hAnsi="Times New Roman" w:cs="Times New Roman"/>
        </w:rPr>
      </w:pPr>
    </w:p>
    <w:p w14:paraId="539CAE3C" w14:textId="2485B98F" w:rsidR="00133BED" w:rsidRPr="00A64BE3" w:rsidRDefault="00133BED" w:rsidP="1AA97849">
      <w:pPr>
        <w:pStyle w:val="BodyText"/>
        <w:ind w:right="383"/>
        <w:rPr>
          <w:rFonts w:ascii="Times New Roman" w:eastAsia="Times New Roman" w:hAnsi="Times New Roman" w:cs="Times New Roman"/>
        </w:rPr>
      </w:pPr>
    </w:p>
    <w:p w14:paraId="0E7ED18F" w14:textId="180D3015" w:rsidR="00133BED" w:rsidRPr="00A64BE3" w:rsidRDefault="00133BED" w:rsidP="1AA97849">
      <w:pPr>
        <w:pStyle w:val="BodyText"/>
        <w:ind w:right="383"/>
        <w:rPr>
          <w:rFonts w:ascii="Times New Roman" w:eastAsia="Times New Roman" w:hAnsi="Times New Roman" w:cs="Times New Roman"/>
        </w:rPr>
      </w:pPr>
    </w:p>
    <w:p w14:paraId="39F485AF" w14:textId="77777777" w:rsidR="00BF00E4" w:rsidRPr="00A64BE3" w:rsidRDefault="00BF00E4" w:rsidP="1AA97849">
      <w:pPr>
        <w:pStyle w:val="BodyText"/>
        <w:ind w:right="383"/>
        <w:rPr>
          <w:rFonts w:ascii="Times New Roman" w:eastAsia="Times New Roman" w:hAnsi="Times New Roman" w:cs="Times New Roman"/>
        </w:rPr>
      </w:pPr>
    </w:p>
    <w:p w14:paraId="07B2A3A8" w14:textId="77777777" w:rsidR="00BF00E4" w:rsidRPr="00A64BE3" w:rsidRDefault="00BF00E4" w:rsidP="1AA97849">
      <w:pPr>
        <w:pStyle w:val="BodyText"/>
        <w:ind w:right="383"/>
        <w:rPr>
          <w:rFonts w:ascii="Times New Roman" w:eastAsia="Times New Roman" w:hAnsi="Times New Roman" w:cs="Times New Roman"/>
        </w:rPr>
      </w:pPr>
    </w:p>
    <w:p w14:paraId="432D1E9A" w14:textId="77777777" w:rsidR="00BF00E4" w:rsidRPr="00A64BE3" w:rsidRDefault="00BF00E4" w:rsidP="1AA97849">
      <w:pPr>
        <w:pStyle w:val="BodyText"/>
        <w:ind w:right="383"/>
        <w:rPr>
          <w:rFonts w:ascii="Times New Roman" w:eastAsia="Times New Roman" w:hAnsi="Times New Roman" w:cs="Times New Roman"/>
        </w:rPr>
      </w:pPr>
    </w:p>
    <w:p w14:paraId="79DC4208" w14:textId="42072CF9" w:rsidR="2189871B" w:rsidRDefault="2189871B" w:rsidP="2189871B">
      <w:pPr>
        <w:pStyle w:val="BodyText"/>
        <w:ind w:right="383"/>
        <w:rPr>
          <w:rFonts w:ascii="Times New Roman" w:eastAsia="Times New Roman" w:hAnsi="Times New Roman" w:cs="Times New Roman"/>
        </w:rPr>
      </w:pPr>
    </w:p>
    <w:p w14:paraId="429B23FA" w14:textId="4FFB981B" w:rsidR="2189871B" w:rsidRDefault="2189871B" w:rsidP="2189871B">
      <w:pPr>
        <w:pStyle w:val="BodyText"/>
        <w:ind w:right="383"/>
        <w:rPr>
          <w:rFonts w:ascii="Times New Roman" w:eastAsia="Times New Roman" w:hAnsi="Times New Roman" w:cs="Times New Roman"/>
        </w:rPr>
      </w:pPr>
    </w:p>
    <w:p w14:paraId="780B7BC5" w14:textId="48E21F56" w:rsidR="2189871B" w:rsidRDefault="2189871B" w:rsidP="2189871B">
      <w:pPr>
        <w:pStyle w:val="BodyText"/>
        <w:ind w:right="383"/>
        <w:rPr>
          <w:rFonts w:ascii="Times New Roman" w:eastAsia="Times New Roman" w:hAnsi="Times New Roman" w:cs="Times New Roman"/>
        </w:rPr>
      </w:pPr>
    </w:p>
    <w:p w14:paraId="1AAAFE75" w14:textId="2672989B" w:rsidR="2189871B" w:rsidRDefault="2189871B" w:rsidP="2189871B">
      <w:pPr>
        <w:pStyle w:val="BodyText"/>
        <w:ind w:right="383"/>
        <w:rPr>
          <w:rFonts w:ascii="Times New Roman" w:eastAsia="Times New Roman" w:hAnsi="Times New Roman" w:cs="Times New Roman"/>
        </w:rPr>
      </w:pPr>
    </w:p>
    <w:p w14:paraId="4B4D8AF5" w14:textId="376DEDB1" w:rsidR="2189871B" w:rsidRDefault="2189871B" w:rsidP="2189871B">
      <w:pPr>
        <w:pStyle w:val="BodyText"/>
        <w:ind w:right="383"/>
        <w:rPr>
          <w:rFonts w:ascii="Times New Roman" w:eastAsia="Times New Roman" w:hAnsi="Times New Roman" w:cs="Times New Roman"/>
        </w:rPr>
      </w:pPr>
    </w:p>
    <w:p w14:paraId="7A43E75B" w14:textId="1CAAE010" w:rsidR="2189871B" w:rsidRDefault="2189871B" w:rsidP="2189871B">
      <w:pPr>
        <w:pStyle w:val="BodyText"/>
        <w:ind w:right="383"/>
        <w:rPr>
          <w:rFonts w:ascii="Times New Roman" w:eastAsia="Times New Roman" w:hAnsi="Times New Roman" w:cs="Times New Roman"/>
        </w:rPr>
      </w:pPr>
    </w:p>
    <w:p w14:paraId="41FE48BE" w14:textId="3E9CCD80" w:rsidR="2189871B" w:rsidRDefault="2189871B" w:rsidP="2189871B">
      <w:pPr>
        <w:pStyle w:val="BodyText"/>
        <w:ind w:right="383"/>
        <w:rPr>
          <w:rFonts w:ascii="Times New Roman" w:eastAsia="Times New Roman" w:hAnsi="Times New Roman" w:cs="Times New Roman"/>
        </w:rPr>
      </w:pPr>
    </w:p>
    <w:p w14:paraId="3117497E" w14:textId="7E3AA643" w:rsidR="2189871B" w:rsidRDefault="2189871B" w:rsidP="2189871B">
      <w:pPr>
        <w:pStyle w:val="BodyText"/>
        <w:ind w:right="383"/>
        <w:rPr>
          <w:rFonts w:ascii="Times New Roman" w:eastAsia="Times New Roman" w:hAnsi="Times New Roman" w:cs="Times New Roman"/>
        </w:rPr>
      </w:pPr>
    </w:p>
    <w:p w14:paraId="0F5B8C25" w14:textId="336FC8CA" w:rsidR="2189871B" w:rsidRDefault="2189871B" w:rsidP="2189871B">
      <w:pPr>
        <w:pStyle w:val="BodyText"/>
        <w:ind w:right="383"/>
        <w:rPr>
          <w:rFonts w:ascii="Times New Roman" w:eastAsia="Times New Roman" w:hAnsi="Times New Roman" w:cs="Times New Roman"/>
        </w:rPr>
      </w:pPr>
    </w:p>
    <w:p w14:paraId="713F161C" w14:textId="52709580" w:rsidR="2189871B" w:rsidRDefault="2189871B" w:rsidP="2189871B">
      <w:pPr>
        <w:pStyle w:val="BodyText"/>
        <w:ind w:right="383"/>
        <w:rPr>
          <w:rFonts w:ascii="Times New Roman" w:eastAsia="Times New Roman" w:hAnsi="Times New Roman" w:cs="Times New Roman"/>
        </w:rPr>
      </w:pPr>
    </w:p>
    <w:p w14:paraId="72675BEE" w14:textId="217637C8" w:rsidR="2189871B" w:rsidRDefault="2189871B" w:rsidP="2189871B">
      <w:pPr>
        <w:pStyle w:val="BodyText"/>
        <w:ind w:right="383"/>
        <w:rPr>
          <w:rFonts w:ascii="Times New Roman" w:eastAsia="Times New Roman" w:hAnsi="Times New Roman" w:cs="Times New Roman"/>
        </w:rPr>
      </w:pPr>
    </w:p>
    <w:p w14:paraId="0AAF7604" w14:textId="60E22EE4" w:rsidR="2189871B" w:rsidRDefault="2189871B" w:rsidP="2189871B">
      <w:pPr>
        <w:pStyle w:val="BodyText"/>
        <w:ind w:right="383"/>
        <w:rPr>
          <w:rFonts w:ascii="Times New Roman" w:eastAsia="Times New Roman" w:hAnsi="Times New Roman" w:cs="Times New Roman"/>
        </w:rPr>
      </w:pPr>
    </w:p>
    <w:p w14:paraId="467A38E8" w14:textId="02910C55" w:rsidR="2189871B" w:rsidRDefault="2189871B" w:rsidP="2189871B">
      <w:pPr>
        <w:pStyle w:val="BodyText"/>
        <w:ind w:right="383"/>
        <w:rPr>
          <w:rFonts w:ascii="Times New Roman" w:eastAsia="Times New Roman" w:hAnsi="Times New Roman" w:cs="Times New Roman"/>
        </w:rPr>
      </w:pPr>
    </w:p>
    <w:p w14:paraId="66E58F01" w14:textId="458C9CF5" w:rsidR="2189871B" w:rsidRDefault="2189871B" w:rsidP="2189871B">
      <w:pPr>
        <w:pStyle w:val="BodyText"/>
        <w:ind w:right="383"/>
        <w:rPr>
          <w:rFonts w:ascii="Times New Roman" w:eastAsia="Times New Roman" w:hAnsi="Times New Roman" w:cs="Times New Roman"/>
        </w:rPr>
      </w:pPr>
    </w:p>
    <w:p w14:paraId="750D653C" w14:textId="6D1CD787" w:rsidR="2189871B" w:rsidRDefault="2189871B" w:rsidP="2189871B">
      <w:pPr>
        <w:pStyle w:val="BodyText"/>
        <w:ind w:right="383"/>
        <w:rPr>
          <w:rFonts w:ascii="Times New Roman" w:eastAsia="Times New Roman" w:hAnsi="Times New Roman" w:cs="Times New Roman"/>
        </w:rPr>
      </w:pPr>
    </w:p>
    <w:p w14:paraId="6E6394A3" w14:textId="27D3FE98" w:rsidR="2189871B" w:rsidRDefault="2189871B" w:rsidP="2189871B">
      <w:pPr>
        <w:pStyle w:val="BodyText"/>
        <w:ind w:right="383"/>
        <w:rPr>
          <w:rFonts w:ascii="Times New Roman" w:eastAsia="Times New Roman" w:hAnsi="Times New Roman" w:cs="Times New Roman"/>
        </w:rPr>
      </w:pPr>
    </w:p>
    <w:p w14:paraId="521B466B" w14:textId="46AF4702" w:rsidR="2189871B" w:rsidRDefault="2189871B" w:rsidP="2189871B">
      <w:pPr>
        <w:pStyle w:val="BodyText"/>
        <w:ind w:right="383"/>
        <w:rPr>
          <w:rFonts w:ascii="Times New Roman" w:eastAsia="Times New Roman" w:hAnsi="Times New Roman" w:cs="Times New Roman"/>
        </w:rPr>
      </w:pPr>
    </w:p>
    <w:p w14:paraId="62E2ED24" w14:textId="34DA7FCE" w:rsidR="2189871B" w:rsidRDefault="2189871B" w:rsidP="2189871B">
      <w:pPr>
        <w:pStyle w:val="BodyText"/>
        <w:ind w:right="383"/>
        <w:rPr>
          <w:rFonts w:ascii="Times New Roman" w:eastAsia="Times New Roman" w:hAnsi="Times New Roman" w:cs="Times New Roman"/>
        </w:rPr>
      </w:pPr>
    </w:p>
    <w:p w14:paraId="6C044D0A" w14:textId="0709B432" w:rsidR="2189871B" w:rsidRDefault="2189871B" w:rsidP="2189871B">
      <w:pPr>
        <w:pStyle w:val="BodyText"/>
        <w:ind w:right="383"/>
        <w:rPr>
          <w:rFonts w:ascii="Times New Roman" w:eastAsia="Times New Roman" w:hAnsi="Times New Roman" w:cs="Times New Roman"/>
        </w:rPr>
      </w:pPr>
    </w:p>
    <w:p w14:paraId="18448BE0" w14:textId="3A83B522" w:rsidR="2189871B" w:rsidRDefault="2189871B" w:rsidP="2189871B">
      <w:pPr>
        <w:pStyle w:val="BodyText"/>
        <w:ind w:right="383"/>
        <w:rPr>
          <w:rFonts w:ascii="Times New Roman" w:eastAsia="Times New Roman" w:hAnsi="Times New Roman" w:cs="Times New Roman"/>
        </w:rPr>
      </w:pPr>
    </w:p>
    <w:p w14:paraId="455C8B30" w14:textId="21D52815" w:rsidR="2189871B" w:rsidRDefault="2189871B" w:rsidP="2189871B">
      <w:pPr>
        <w:pStyle w:val="BodyText"/>
        <w:ind w:right="383"/>
        <w:rPr>
          <w:rFonts w:ascii="Times New Roman" w:eastAsia="Times New Roman" w:hAnsi="Times New Roman" w:cs="Times New Roman"/>
        </w:rPr>
      </w:pPr>
    </w:p>
    <w:p w14:paraId="261FE39D" w14:textId="1E3FF929" w:rsidR="2189871B" w:rsidRDefault="2189871B" w:rsidP="2189871B">
      <w:pPr>
        <w:pStyle w:val="BodyText"/>
        <w:ind w:right="383"/>
        <w:rPr>
          <w:rFonts w:ascii="Times New Roman" w:eastAsia="Times New Roman" w:hAnsi="Times New Roman" w:cs="Times New Roman"/>
        </w:rPr>
      </w:pPr>
    </w:p>
    <w:p w14:paraId="60F587AA" w14:textId="5E1B0CAC" w:rsidR="2189871B" w:rsidRDefault="2189871B" w:rsidP="2189871B">
      <w:pPr>
        <w:pStyle w:val="BodyText"/>
        <w:ind w:right="383"/>
        <w:rPr>
          <w:rFonts w:ascii="Times New Roman" w:eastAsia="Times New Roman" w:hAnsi="Times New Roman" w:cs="Times New Roman"/>
        </w:rPr>
      </w:pPr>
    </w:p>
    <w:p w14:paraId="155CDAF0" w14:textId="2EB0B0AC" w:rsidR="2189871B" w:rsidRDefault="2189871B" w:rsidP="2189871B">
      <w:pPr>
        <w:pStyle w:val="BodyText"/>
        <w:ind w:right="383"/>
        <w:rPr>
          <w:rFonts w:ascii="Times New Roman" w:eastAsia="Times New Roman" w:hAnsi="Times New Roman" w:cs="Times New Roman"/>
        </w:rPr>
      </w:pPr>
    </w:p>
    <w:p w14:paraId="3F31902A" w14:textId="33FB501A" w:rsidR="2189871B" w:rsidRDefault="2189871B" w:rsidP="2189871B">
      <w:pPr>
        <w:pStyle w:val="BodyText"/>
        <w:ind w:right="383"/>
        <w:rPr>
          <w:rFonts w:ascii="Times New Roman" w:eastAsia="Times New Roman" w:hAnsi="Times New Roman" w:cs="Times New Roman"/>
        </w:rPr>
      </w:pPr>
    </w:p>
    <w:p w14:paraId="39A47126" w14:textId="79BB880F" w:rsidR="2189871B" w:rsidRDefault="2189871B" w:rsidP="2189871B">
      <w:pPr>
        <w:pStyle w:val="BodyText"/>
        <w:ind w:right="383"/>
        <w:rPr>
          <w:rFonts w:ascii="Times New Roman" w:eastAsia="Times New Roman" w:hAnsi="Times New Roman" w:cs="Times New Roman"/>
        </w:rPr>
      </w:pPr>
    </w:p>
    <w:p w14:paraId="4D5E910F" w14:textId="14812EF6" w:rsidR="2189871B" w:rsidRDefault="2189871B" w:rsidP="2189871B">
      <w:pPr>
        <w:pStyle w:val="BodyText"/>
        <w:ind w:right="383"/>
        <w:rPr>
          <w:rFonts w:ascii="Times New Roman" w:eastAsia="Times New Roman" w:hAnsi="Times New Roman" w:cs="Times New Roman"/>
        </w:rPr>
      </w:pPr>
    </w:p>
    <w:p w14:paraId="33DE8811" w14:textId="36C1CB88" w:rsidR="2189871B" w:rsidRDefault="2189871B" w:rsidP="2189871B">
      <w:pPr>
        <w:pStyle w:val="BodyText"/>
        <w:ind w:right="383"/>
        <w:rPr>
          <w:rFonts w:ascii="Times New Roman" w:eastAsia="Times New Roman" w:hAnsi="Times New Roman" w:cs="Times New Roman"/>
        </w:rPr>
      </w:pPr>
    </w:p>
    <w:p w14:paraId="0BC0D6CF" w14:textId="38F89A99" w:rsidR="2189871B" w:rsidRDefault="2189871B" w:rsidP="2189871B">
      <w:pPr>
        <w:pStyle w:val="BodyText"/>
        <w:ind w:right="383"/>
        <w:rPr>
          <w:rFonts w:ascii="Times New Roman" w:eastAsia="Times New Roman" w:hAnsi="Times New Roman" w:cs="Times New Roman"/>
        </w:rPr>
      </w:pPr>
    </w:p>
    <w:p w14:paraId="53A00CF2" w14:textId="3FD3BAFC" w:rsidR="2189871B" w:rsidRDefault="2189871B" w:rsidP="2189871B">
      <w:pPr>
        <w:pStyle w:val="BodyText"/>
        <w:ind w:right="383"/>
        <w:rPr>
          <w:rFonts w:ascii="Times New Roman" w:eastAsia="Times New Roman" w:hAnsi="Times New Roman" w:cs="Times New Roman"/>
        </w:rPr>
      </w:pPr>
    </w:p>
    <w:p w14:paraId="2F15E91A" w14:textId="1E35AD37" w:rsidR="2189871B" w:rsidRDefault="2189871B" w:rsidP="2189871B">
      <w:pPr>
        <w:pStyle w:val="BodyText"/>
        <w:ind w:right="383"/>
        <w:rPr>
          <w:rFonts w:ascii="Times New Roman" w:eastAsia="Times New Roman" w:hAnsi="Times New Roman" w:cs="Times New Roman"/>
        </w:rPr>
      </w:pPr>
    </w:p>
    <w:p w14:paraId="461E5683" w14:textId="0E3CCB8B" w:rsidR="2189871B" w:rsidRDefault="2189871B" w:rsidP="2189871B">
      <w:pPr>
        <w:pStyle w:val="BodyText"/>
        <w:ind w:right="383"/>
        <w:rPr>
          <w:rFonts w:ascii="Times New Roman" w:eastAsia="Times New Roman" w:hAnsi="Times New Roman" w:cs="Times New Roman"/>
        </w:rPr>
      </w:pPr>
    </w:p>
    <w:p w14:paraId="5CB2D1B5" w14:textId="2E9710A1" w:rsidR="2189871B" w:rsidRDefault="2189871B" w:rsidP="2189871B">
      <w:pPr>
        <w:pStyle w:val="BodyText"/>
        <w:ind w:right="383"/>
        <w:rPr>
          <w:rFonts w:ascii="Times New Roman" w:eastAsia="Times New Roman" w:hAnsi="Times New Roman" w:cs="Times New Roman"/>
        </w:rPr>
      </w:pPr>
    </w:p>
    <w:p w14:paraId="3C8B3119" w14:textId="54CA495D" w:rsidR="00BF00E4" w:rsidRPr="00A64BE3" w:rsidRDefault="00BF00E4" w:rsidP="1AA97849">
      <w:pPr>
        <w:pStyle w:val="BodyText"/>
        <w:ind w:right="383"/>
        <w:rPr>
          <w:rFonts w:ascii="Times New Roman" w:eastAsia="Times New Roman" w:hAnsi="Times New Roman" w:cs="Times New Roman"/>
        </w:rPr>
      </w:pPr>
      <w:r w:rsidRPr="00A64BE3">
        <w:rPr>
          <w:rFonts w:ascii="Times New Roman" w:eastAsia="Times New Roman" w:hAnsi="Times New Roman" w:cs="Times New Roman"/>
        </w:rPr>
        <w:t xml:space="preserve">Curriculum Oversight Committee approved: </w:t>
      </w:r>
      <w:proofErr w:type="gramStart"/>
      <w:r w:rsidR="006E7BB6" w:rsidRPr="00A64BE3">
        <w:rPr>
          <w:rFonts w:ascii="Times New Roman" w:eastAsia="Times New Roman" w:hAnsi="Times New Roman" w:cs="Times New Roman"/>
        </w:rPr>
        <w:t>5/7/2024</w:t>
      </w:r>
      <w:proofErr w:type="gramEnd"/>
    </w:p>
    <w:p w14:paraId="05A49E5F" w14:textId="19F5DEE7" w:rsidR="00BF00E4" w:rsidRPr="00A64BE3" w:rsidRDefault="00BF00E4" w:rsidP="1AA97849">
      <w:pPr>
        <w:pStyle w:val="BodyText"/>
        <w:ind w:right="383"/>
        <w:rPr>
          <w:rFonts w:ascii="Times New Roman" w:eastAsia="Times New Roman" w:hAnsi="Times New Roman" w:cs="Times New Roman"/>
        </w:rPr>
      </w:pPr>
      <w:r w:rsidRPr="00A64BE3">
        <w:rPr>
          <w:rFonts w:ascii="Times New Roman" w:eastAsia="Times New Roman" w:hAnsi="Times New Roman" w:cs="Times New Roman"/>
        </w:rPr>
        <w:t xml:space="preserve">Last Revision: </w:t>
      </w:r>
      <w:r w:rsidR="006E7BB6" w:rsidRPr="00A64BE3">
        <w:rPr>
          <w:rFonts w:ascii="Times New Roman" w:eastAsia="Times New Roman" w:hAnsi="Times New Roman" w:cs="Times New Roman"/>
        </w:rPr>
        <w:t>5/2024</w:t>
      </w:r>
    </w:p>
    <w:p w14:paraId="3ADC4C1D" w14:textId="01108EF1" w:rsidR="00BF00E4" w:rsidRPr="00A64BE3" w:rsidRDefault="00BF00E4" w:rsidP="1AA97849">
      <w:pPr>
        <w:pStyle w:val="BodyText"/>
        <w:ind w:right="383"/>
        <w:rPr>
          <w:rFonts w:ascii="Times New Roman" w:eastAsia="Times New Roman" w:hAnsi="Times New Roman" w:cs="Times New Roman"/>
        </w:rPr>
      </w:pPr>
      <w:r w:rsidRPr="00A64BE3">
        <w:rPr>
          <w:rFonts w:ascii="Times New Roman" w:eastAsia="Times New Roman" w:hAnsi="Times New Roman" w:cs="Times New Roman"/>
        </w:rPr>
        <w:t xml:space="preserve">Review Date: </w:t>
      </w:r>
      <w:r w:rsidR="006E7BB6" w:rsidRPr="00A64BE3">
        <w:rPr>
          <w:rFonts w:ascii="Times New Roman" w:eastAsia="Times New Roman" w:hAnsi="Times New Roman" w:cs="Times New Roman"/>
        </w:rPr>
        <w:t>5/2024</w:t>
      </w:r>
    </w:p>
    <w:sectPr w:rsidR="00BF00E4" w:rsidRPr="00A64B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A04A" w14:textId="77777777" w:rsidR="00F86412" w:rsidRDefault="00F86412" w:rsidP="00045362">
      <w:r>
        <w:separator/>
      </w:r>
    </w:p>
  </w:endnote>
  <w:endnote w:type="continuationSeparator" w:id="0">
    <w:p w14:paraId="3B506C6A" w14:textId="77777777" w:rsidR="00F86412" w:rsidRDefault="00F86412" w:rsidP="00045362">
      <w:r>
        <w:continuationSeparator/>
      </w:r>
    </w:p>
  </w:endnote>
  <w:endnote w:type="continuationNotice" w:id="1">
    <w:p w14:paraId="3CC635D7" w14:textId="77777777" w:rsidR="00F86412" w:rsidRDefault="00F86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1859" w14:textId="77777777" w:rsidR="00F86412" w:rsidRDefault="00F86412" w:rsidP="00045362">
      <w:r>
        <w:separator/>
      </w:r>
    </w:p>
  </w:footnote>
  <w:footnote w:type="continuationSeparator" w:id="0">
    <w:p w14:paraId="6F7A1C80" w14:textId="77777777" w:rsidR="00F86412" w:rsidRDefault="00F86412" w:rsidP="00045362">
      <w:r>
        <w:continuationSeparator/>
      </w:r>
    </w:p>
  </w:footnote>
  <w:footnote w:type="continuationNotice" w:id="1">
    <w:p w14:paraId="4D49E7CC" w14:textId="77777777" w:rsidR="00F86412" w:rsidRDefault="00F86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F19C" w14:textId="6EDF4466" w:rsidR="003E75A7" w:rsidRDefault="003E75A7" w:rsidP="00045362">
    <w:pPr>
      <w:pStyle w:val="Heading1"/>
      <w:spacing w:before="176"/>
      <w:ind w:left="0"/>
      <w:rPr>
        <w:rFonts w:ascii="Times New Roman" w:hAnsi="Times New Roman" w:cs="Times New Roman"/>
      </w:rPr>
    </w:pPr>
    <w:r>
      <w:rPr>
        <w:noProof/>
      </w:rPr>
      <w:drawing>
        <wp:inline distT="0" distB="0" distL="0" distR="0" wp14:anchorId="6A8F3460" wp14:editId="631ABDFE">
          <wp:extent cx="2289976" cy="353282"/>
          <wp:effectExtent l="0" t="0" r="0" b="8890"/>
          <wp:docPr id="635343902" name="Picture 6353439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0171" cy="367197"/>
                  </a:xfrm>
                  <a:prstGeom prst="rect">
                    <a:avLst/>
                  </a:prstGeom>
                  <a:noFill/>
                  <a:ln>
                    <a:noFill/>
                  </a:ln>
                </pic:spPr>
              </pic:pic>
            </a:graphicData>
          </a:graphic>
        </wp:inline>
      </w:drawing>
    </w:r>
  </w:p>
  <w:p w14:paraId="1AC395B4" w14:textId="392025AD" w:rsidR="00045362" w:rsidRPr="003B6BD0" w:rsidRDefault="002B59D8" w:rsidP="003B6BD0">
    <w:pPr>
      <w:pStyle w:val="Heading1"/>
      <w:spacing w:before="176"/>
      <w:ind w:left="0"/>
      <w:rPr>
        <w:rFonts w:ascii="Times New Roman" w:hAnsi="Times New Roman" w:cs="Times New Roman"/>
      </w:rPr>
    </w:pPr>
    <w:r>
      <w:rPr>
        <w:rFonts w:ascii="Times New Roman" w:hAnsi="Times New Roman" w:cs="Times New Roman"/>
      </w:rPr>
      <w:t>Policy Name:</w:t>
    </w:r>
    <w:r w:rsidR="00332F7A">
      <w:rPr>
        <w:rFonts w:ascii="Times New Roman" w:hAnsi="Times New Roman" w:cs="Times New Roman"/>
      </w:rPr>
      <w:t xml:space="preserve"> 9.</w:t>
    </w:r>
    <w:r w:rsidR="00B04070">
      <w:rPr>
        <w:rFonts w:ascii="Times New Roman" w:hAnsi="Times New Roman" w:cs="Times New Roman"/>
      </w:rPr>
      <w:t>0</w:t>
    </w:r>
    <w:r w:rsidR="00332F7A">
      <w:rPr>
        <w:rFonts w:ascii="Times New Roman" w:hAnsi="Times New Roman" w:cs="Times New Roman"/>
      </w:rPr>
      <w:t xml:space="preserve">4.1 </w:t>
    </w:r>
    <w:r w:rsidR="00045362" w:rsidRPr="00CB3F8C">
      <w:rPr>
        <w:rFonts w:ascii="Times New Roman" w:hAnsi="Times New Roman" w:cs="Times New Roman"/>
      </w:rPr>
      <w:t>D</w:t>
    </w:r>
    <w:r w:rsidR="00332F7A">
      <w:rPr>
        <w:rFonts w:ascii="Times New Roman" w:hAnsi="Times New Roman" w:cs="Times New Roman"/>
      </w:rPr>
      <w:t>irect</w:t>
    </w:r>
    <w:r w:rsidR="00045362" w:rsidRPr="00CB3F8C">
      <w:rPr>
        <w:rFonts w:ascii="Times New Roman" w:hAnsi="Times New Roman" w:cs="Times New Roman"/>
      </w:rPr>
      <w:t xml:space="preserve"> O</w:t>
    </w:r>
    <w:r w:rsidR="00332F7A">
      <w:rPr>
        <w:rFonts w:ascii="Times New Roman" w:hAnsi="Times New Roman" w:cs="Times New Roman"/>
      </w:rPr>
      <w:t>bservation</w:t>
    </w:r>
    <w:r w:rsidR="00045362" w:rsidRPr="00CB3F8C">
      <w:rPr>
        <w:rFonts w:ascii="Times New Roman" w:hAnsi="Times New Roman" w:cs="Times New Roman"/>
      </w:rPr>
      <w:t xml:space="preserve"> </w:t>
    </w:r>
    <w:r w:rsidR="00332F7A">
      <w:rPr>
        <w:rFonts w:ascii="Times New Roman" w:hAnsi="Times New Roman" w:cs="Times New Roman"/>
      </w:rPr>
      <w:t>of</w:t>
    </w:r>
    <w:r w:rsidR="00045362" w:rsidRPr="00CB3F8C">
      <w:rPr>
        <w:rFonts w:ascii="Times New Roman" w:hAnsi="Times New Roman" w:cs="Times New Roman"/>
      </w:rPr>
      <w:t xml:space="preserve"> </w:t>
    </w:r>
    <w:r w:rsidR="00332F7A">
      <w:rPr>
        <w:rFonts w:ascii="Times New Roman" w:hAnsi="Times New Roman" w:cs="Times New Roman"/>
      </w:rPr>
      <w:t>Core</w:t>
    </w:r>
    <w:r w:rsidR="00045362" w:rsidRPr="00CB3F8C">
      <w:rPr>
        <w:rFonts w:ascii="Times New Roman" w:hAnsi="Times New Roman" w:cs="Times New Roman"/>
      </w:rPr>
      <w:t xml:space="preserve"> C</w:t>
    </w:r>
    <w:r w:rsidR="00332F7A">
      <w:rPr>
        <w:rFonts w:ascii="Times New Roman" w:hAnsi="Times New Roman" w:cs="Times New Roman"/>
      </w:rPr>
      <w:t>linical</w:t>
    </w:r>
    <w:r w:rsidR="00045362" w:rsidRPr="00CB3F8C">
      <w:rPr>
        <w:rFonts w:ascii="Times New Roman" w:hAnsi="Times New Roman" w:cs="Times New Roman"/>
      </w:rPr>
      <w:t xml:space="preserve"> S</w:t>
    </w:r>
    <w:r w:rsidR="00332F7A">
      <w:rPr>
        <w:rFonts w:ascii="Times New Roman" w:hAnsi="Times New Roman" w:cs="Times New Roman"/>
      </w:rPr>
      <w:t>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3EF"/>
    <w:multiLevelType w:val="hybridMultilevel"/>
    <w:tmpl w:val="E448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7431"/>
    <w:multiLevelType w:val="hybridMultilevel"/>
    <w:tmpl w:val="28E2CAEC"/>
    <w:lvl w:ilvl="0" w:tplc="7D52405C">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E57B39"/>
    <w:multiLevelType w:val="hybridMultilevel"/>
    <w:tmpl w:val="66C878BE"/>
    <w:lvl w:ilvl="0" w:tplc="7D52405C">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A67CFF"/>
    <w:multiLevelType w:val="hybridMultilevel"/>
    <w:tmpl w:val="8228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57E7D"/>
    <w:multiLevelType w:val="hybridMultilevel"/>
    <w:tmpl w:val="AD0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3B02"/>
    <w:multiLevelType w:val="hybridMultilevel"/>
    <w:tmpl w:val="E6CA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23A55"/>
    <w:multiLevelType w:val="hybridMultilevel"/>
    <w:tmpl w:val="076E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F7D01"/>
    <w:multiLevelType w:val="hybridMultilevel"/>
    <w:tmpl w:val="E49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CEE24"/>
    <w:multiLevelType w:val="hybridMultilevel"/>
    <w:tmpl w:val="14E4D50E"/>
    <w:lvl w:ilvl="0" w:tplc="3B00DD68">
      <w:start w:val="1"/>
      <w:numFmt w:val="bullet"/>
      <w:lvlText w:val=""/>
      <w:lvlJc w:val="left"/>
      <w:pPr>
        <w:ind w:left="1080" w:hanging="360"/>
      </w:pPr>
      <w:rPr>
        <w:rFonts w:ascii="Symbol" w:hAnsi="Symbol" w:hint="default"/>
      </w:rPr>
    </w:lvl>
    <w:lvl w:ilvl="1" w:tplc="7D52405C">
      <w:start w:val="1"/>
      <w:numFmt w:val="bullet"/>
      <w:lvlText w:val="o"/>
      <w:lvlJc w:val="left"/>
      <w:pPr>
        <w:ind w:left="1800" w:hanging="360"/>
      </w:pPr>
      <w:rPr>
        <w:rFonts w:ascii="Courier New" w:hAnsi="Courier New" w:hint="default"/>
      </w:rPr>
    </w:lvl>
    <w:lvl w:ilvl="2" w:tplc="7C22946E">
      <w:start w:val="1"/>
      <w:numFmt w:val="bullet"/>
      <w:lvlText w:val=""/>
      <w:lvlJc w:val="left"/>
      <w:pPr>
        <w:ind w:left="2520" w:hanging="360"/>
      </w:pPr>
      <w:rPr>
        <w:rFonts w:ascii="Wingdings" w:hAnsi="Wingdings" w:hint="default"/>
      </w:rPr>
    </w:lvl>
    <w:lvl w:ilvl="3" w:tplc="E26004AE">
      <w:start w:val="1"/>
      <w:numFmt w:val="bullet"/>
      <w:lvlText w:val=""/>
      <w:lvlJc w:val="left"/>
      <w:pPr>
        <w:ind w:left="3240" w:hanging="360"/>
      </w:pPr>
      <w:rPr>
        <w:rFonts w:ascii="Symbol" w:hAnsi="Symbol" w:hint="default"/>
      </w:rPr>
    </w:lvl>
    <w:lvl w:ilvl="4" w:tplc="F3128B4C">
      <w:start w:val="1"/>
      <w:numFmt w:val="bullet"/>
      <w:lvlText w:val="o"/>
      <w:lvlJc w:val="left"/>
      <w:pPr>
        <w:ind w:left="3960" w:hanging="360"/>
      </w:pPr>
      <w:rPr>
        <w:rFonts w:ascii="Courier New" w:hAnsi="Courier New" w:hint="default"/>
      </w:rPr>
    </w:lvl>
    <w:lvl w:ilvl="5" w:tplc="508096CE">
      <w:start w:val="1"/>
      <w:numFmt w:val="bullet"/>
      <w:lvlText w:val=""/>
      <w:lvlJc w:val="left"/>
      <w:pPr>
        <w:ind w:left="4680" w:hanging="360"/>
      </w:pPr>
      <w:rPr>
        <w:rFonts w:ascii="Wingdings" w:hAnsi="Wingdings" w:hint="default"/>
      </w:rPr>
    </w:lvl>
    <w:lvl w:ilvl="6" w:tplc="06D8D3AC">
      <w:start w:val="1"/>
      <w:numFmt w:val="bullet"/>
      <w:lvlText w:val=""/>
      <w:lvlJc w:val="left"/>
      <w:pPr>
        <w:ind w:left="5400" w:hanging="360"/>
      </w:pPr>
      <w:rPr>
        <w:rFonts w:ascii="Symbol" w:hAnsi="Symbol" w:hint="default"/>
      </w:rPr>
    </w:lvl>
    <w:lvl w:ilvl="7" w:tplc="F8DA8870">
      <w:start w:val="1"/>
      <w:numFmt w:val="bullet"/>
      <w:lvlText w:val="o"/>
      <w:lvlJc w:val="left"/>
      <w:pPr>
        <w:ind w:left="6120" w:hanging="360"/>
      </w:pPr>
      <w:rPr>
        <w:rFonts w:ascii="Courier New" w:hAnsi="Courier New" w:hint="default"/>
      </w:rPr>
    </w:lvl>
    <w:lvl w:ilvl="8" w:tplc="D0A4D9DE">
      <w:start w:val="1"/>
      <w:numFmt w:val="bullet"/>
      <w:lvlText w:val=""/>
      <w:lvlJc w:val="left"/>
      <w:pPr>
        <w:ind w:left="6840" w:hanging="360"/>
      </w:pPr>
      <w:rPr>
        <w:rFonts w:ascii="Wingdings" w:hAnsi="Wingdings" w:hint="default"/>
      </w:rPr>
    </w:lvl>
  </w:abstractNum>
  <w:abstractNum w:abstractNumId="9" w15:restartNumberingAfterBreak="0">
    <w:nsid w:val="73EC079A"/>
    <w:multiLevelType w:val="hybridMultilevel"/>
    <w:tmpl w:val="2982B320"/>
    <w:lvl w:ilvl="0" w:tplc="7D52405C">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0814755">
    <w:abstractNumId w:val="8"/>
  </w:num>
  <w:num w:numId="2" w16cid:durableId="118384259">
    <w:abstractNumId w:val="0"/>
  </w:num>
  <w:num w:numId="3" w16cid:durableId="731854626">
    <w:abstractNumId w:val="6"/>
  </w:num>
  <w:num w:numId="4" w16cid:durableId="734664506">
    <w:abstractNumId w:val="5"/>
  </w:num>
  <w:num w:numId="5" w16cid:durableId="253437982">
    <w:abstractNumId w:val="4"/>
  </w:num>
  <w:num w:numId="6" w16cid:durableId="1268777817">
    <w:abstractNumId w:val="3"/>
  </w:num>
  <w:num w:numId="7" w16cid:durableId="1776093195">
    <w:abstractNumId w:val="7"/>
  </w:num>
  <w:num w:numId="8" w16cid:durableId="1298530617">
    <w:abstractNumId w:val="9"/>
  </w:num>
  <w:num w:numId="9" w16cid:durableId="259919326">
    <w:abstractNumId w:val="2"/>
  </w:num>
  <w:num w:numId="10" w16cid:durableId="1471939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24"/>
    <w:rsid w:val="000055DD"/>
    <w:rsid w:val="00034205"/>
    <w:rsid w:val="00045362"/>
    <w:rsid w:val="000569AE"/>
    <w:rsid w:val="00057A3F"/>
    <w:rsid w:val="00082866"/>
    <w:rsid w:val="000A7A50"/>
    <w:rsid w:val="000C68BF"/>
    <w:rsid w:val="000E5E24"/>
    <w:rsid w:val="001123A7"/>
    <w:rsid w:val="001249A6"/>
    <w:rsid w:val="00132744"/>
    <w:rsid w:val="00133BED"/>
    <w:rsid w:val="00192DB5"/>
    <w:rsid w:val="001953BC"/>
    <w:rsid w:val="00231F4A"/>
    <w:rsid w:val="00256CF0"/>
    <w:rsid w:val="002A6C6B"/>
    <w:rsid w:val="002B1316"/>
    <w:rsid w:val="002B59D8"/>
    <w:rsid w:val="002B6A49"/>
    <w:rsid w:val="002D4096"/>
    <w:rsid w:val="002E2624"/>
    <w:rsid w:val="00332F7A"/>
    <w:rsid w:val="00357EBB"/>
    <w:rsid w:val="003B6BD0"/>
    <w:rsid w:val="003C6EEE"/>
    <w:rsid w:val="003E75A7"/>
    <w:rsid w:val="004237A0"/>
    <w:rsid w:val="00462AC7"/>
    <w:rsid w:val="004811C3"/>
    <w:rsid w:val="006427CE"/>
    <w:rsid w:val="006E7BB6"/>
    <w:rsid w:val="006F55C8"/>
    <w:rsid w:val="0072792B"/>
    <w:rsid w:val="00745B31"/>
    <w:rsid w:val="00772F3A"/>
    <w:rsid w:val="007BE41F"/>
    <w:rsid w:val="007D4A91"/>
    <w:rsid w:val="00801B06"/>
    <w:rsid w:val="0082317B"/>
    <w:rsid w:val="00830445"/>
    <w:rsid w:val="00856216"/>
    <w:rsid w:val="008A4533"/>
    <w:rsid w:val="008A749D"/>
    <w:rsid w:val="008B0FD2"/>
    <w:rsid w:val="008B113E"/>
    <w:rsid w:val="008B7DC2"/>
    <w:rsid w:val="008F0D03"/>
    <w:rsid w:val="008F5B08"/>
    <w:rsid w:val="009675AB"/>
    <w:rsid w:val="009A7842"/>
    <w:rsid w:val="00A64BE3"/>
    <w:rsid w:val="00AF7FF2"/>
    <w:rsid w:val="00B04070"/>
    <w:rsid w:val="00B40E34"/>
    <w:rsid w:val="00BF00E4"/>
    <w:rsid w:val="00CB3F8C"/>
    <w:rsid w:val="00CE1C39"/>
    <w:rsid w:val="00CE3145"/>
    <w:rsid w:val="00D16158"/>
    <w:rsid w:val="00D449A3"/>
    <w:rsid w:val="00D81E17"/>
    <w:rsid w:val="00D85EA7"/>
    <w:rsid w:val="00DA6949"/>
    <w:rsid w:val="00E06EC0"/>
    <w:rsid w:val="00E332FD"/>
    <w:rsid w:val="00E42949"/>
    <w:rsid w:val="00EB5CC5"/>
    <w:rsid w:val="00ED725E"/>
    <w:rsid w:val="00EE12E0"/>
    <w:rsid w:val="00F02025"/>
    <w:rsid w:val="00F271D2"/>
    <w:rsid w:val="00F42F6C"/>
    <w:rsid w:val="00F86412"/>
    <w:rsid w:val="00FD206A"/>
    <w:rsid w:val="00FD3E8D"/>
    <w:rsid w:val="01215D41"/>
    <w:rsid w:val="02BC20B4"/>
    <w:rsid w:val="02BD2DA2"/>
    <w:rsid w:val="069A395B"/>
    <w:rsid w:val="0824D70E"/>
    <w:rsid w:val="0B4387FC"/>
    <w:rsid w:val="0E941892"/>
    <w:rsid w:val="0EF3E8C3"/>
    <w:rsid w:val="0F66C5A2"/>
    <w:rsid w:val="0F9BB0AA"/>
    <w:rsid w:val="1AA97849"/>
    <w:rsid w:val="1CF1E520"/>
    <w:rsid w:val="1ECB98D6"/>
    <w:rsid w:val="1FA81ABD"/>
    <w:rsid w:val="203B936A"/>
    <w:rsid w:val="2189871B"/>
    <w:rsid w:val="22283F6B"/>
    <w:rsid w:val="22BC77B4"/>
    <w:rsid w:val="23A1E77C"/>
    <w:rsid w:val="23C40FCC"/>
    <w:rsid w:val="23CBFD52"/>
    <w:rsid w:val="23DFA723"/>
    <w:rsid w:val="255FE02D"/>
    <w:rsid w:val="25DE404D"/>
    <w:rsid w:val="26FBB08E"/>
    <w:rsid w:val="289F6E75"/>
    <w:rsid w:val="2BCF21B1"/>
    <w:rsid w:val="2FA1762A"/>
    <w:rsid w:val="323E6335"/>
    <w:rsid w:val="32CDA4CF"/>
    <w:rsid w:val="33DA3396"/>
    <w:rsid w:val="36882F71"/>
    <w:rsid w:val="3F79263D"/>
    <w:rsid w:val="425C7485"/>
    <w:rsid w:val="43370F1B"/>
    <w:rsid w:val="43F844E6"/>
    <w:rsid w:val="46FAFAA0"/>
    <w:rsid w:val="4944493B"/>
    <w:rsid w:val="498D2842"/>
    <w:rsid w:val="4A3D2336"/>
    <w:rsid w:val="4B422100"/>
    <w:rsid w:val="4E71D43C"/>
    <w:rsid w:val="4E79C1C2"/>
    <w:rsid w:val="4FFC69C6"/>
    <w:rsid w:val="5431E515"/>
    <w:rsid w:val="55C598A6"/>
    <w:rsid w:val="55CDB576"/>
    <w:rsid w:val="576985D7"/>
    <w:rsid w:val="5820A408"/>
    <w:rsid w:val="5B4709F3"/>
    <w:rsid w:val="5CA22812"/>
    <w:rsid w:val="5E124C44"/>
    <w:rsid w:val="5E8FE58C"/>
    <w:rsid w:val="6026B3A4"/>
    <w:rsid w:val="62BE7461"/>
    <w:rsid w:val="65D9C1A6"/>
    <w:rsid w:val="6C17515D"/>
    <w:rsid w:val="72A709D7"/>
    <w:rsid w:val="7806C5BD"/>
    <w:rsid w:val="79164B5B"/>
    <w:rsid w:val="7B3E667F"/>
    <w:rsid w:val="7BC28331"/>
    <w:rsid w:val="7CDA36E0"/>
    <w:rsid w:val="7D4FB579"/>
    <w:rsid w:val="7E760741"/>
    <w:rsid w:val="7EBFD9AB"/>
    <w:rsid w:val="7F858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7B0B7"/>
  <w15:chartTrackingRefBased/>
  <w15:docId w15:val="{4646500D-E441-4503-8F25-37ABBE5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2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E5E24"/>
    <w:pPr>
      <w:ind w:left="180"/>
      <w:outlineLvl w:val="0"/>
    </w:pPr>
    <w:rPr>
      <w:b/>
      <w:bC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E24"/>
    <w:rPr>
      <w:rFonts w:ascii="Calibri" w:eastAsia="Calibri" w:hAnsi="Calibri" w:cs="Calibri"/>
      <w:b/>
      <w:bCs/>
    </w:rPr>
  </w:style>
  <w:style w:type="paragraph" w:styleId="BodyText">
    <w:name w:val="Body Text"/>
    <w:basedOn w:val="Normal"/>
    <w:link w:val="BodyTextChar"/>
    <w:uiPriority w:val="1"/>
    <w:qFormat/>
    <w:rsid w:val="000E5E24"/>
  </w:style>
  <w:style w:type="character" w:customStyle="1" w:styleId="BodyTextChar">
    <w:name w:val="Body Text Char"/>
    <w:basedOn w:val="DefaultParagraphFont"/>
    <w:link w:val="BodyText"/>
    <w:uiPriority w:val="1"/>
    <w:rsid w:val="000E5E24"/>
    <w:rPr>
      <w:rFonts w:ascii="Calibri" w:eastAsia="Calibri" w:hAnsi="Calibri" w:cs="Calibri"/>
    </w:rPr>
  </w:style>
  <w:style w:type="character" w:styleId="CommentReference">
    <w:name w:val="annotation reference"/>
    <w:basedOn w:val="DefaultParagraphFont"/>
    <w:uiPriority w:val="99"/>
    <w:semiHidden/>
    <w:unhideWhenUsed/>
    <w:rsid w:val="002E2624"/>
    <w:rPr>
      <w:sz w:val="16"/>
      <w:szCs w:val="16"/>
    </w:rPr>
  </w:style>
  <w:style w:type="paragraph" w:styleId="CommentText">
    <w:name w:val="annotation text"/>
    <w:basedOn w:val="Normal"/>
    <w:link w:val="CommentTextChar"/>
    <w:uiPriority w:val="99"/>
    <w:unhideWhenUsed/>
    <w:rsid w:val="002E2624"/>
    <w:rPr>
      <w:sz w:val="20"/>
      <w:szCs w:val="20"/>
    </w:rPr>
  </w:style>
  <w:style w:type="character" w:customStyle="1" w:styleId="CommentTextChar">
    <w:name w:val="Comment Text Char"/>
    <w:basedOn w:val="DefaultParagraphFont"/>
    <w:link w:val="CommentText"/>
    <w:uiPriority w:val="99"/>
    <w:rsid w:val="002E26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2624"/>
    <w:rPr>
      <w:b/>
      <w:bCs/>
    </w:rPr>
  </w:style>
  <w:style w:type="character" w:customStyle="1" w:styleId="CommentSubjectChar">
    <w:name w:val="Comment Subject Char"/>
    <w:basedOn w:val="CommentTextChar"/>
    <w:link w:val="CommentSubject"/>
    <w:uiPriority w:val="99"/>
    <w:semiHidden/>
    <w:rsid w:val="002E2624"/>
    <w:rPr>
      <w:rFonts w:ascii="Calibri" w:eastAsia="Calibri" w:hAnsi="Calibri" w:cs="Calibri"/>
      <w:b/>
      <w:bCs/>
      <w:sz w:val="20"/>
      <w:szCs w:val="20"/>
    </w:rPr>
  </w:style>
  <w:style w:type="paragraph" w:styleId="Header">
    <w:name w:val="header"/>
    <w:basedOn w:val="Normal"/>
    <w:link w:val="HeaderChar"/>
    <w:uiPriority w:val="99"/>
    <w:unhideWhenUsed/>
    <w:rsid w:val="00045362"/>
    <w:pPr>
      <w:tabs>
        <w:tab w:val="center" w:pos="4680"/>
        <w:tab w:val="right" w:pos="9360"/>
      </w:tabs>
    </w:pPr>
  </w:style>
  <w:style w:type="character" w:customStyle="1" w:styleId="HeaderChar">
    <w:name w:val="Header Char"/>
    <w:basedOn w:val="DefaultParagraphFont"/>
    <w:link w:val="Header"/>
    <w:uiPriority w:val="99"/>
    <w:rsid w:val="00045362"/>
    <w:rPr>
      <w:rFonts w:ascii="Calibri" w:eastAsia="Calibri" w:hAnsi="Calibri" w:cs="Calibri"/>
    </w:rPr>
  </w:style>
  <w:style w:type="paragraph" w:styleId="Footer">
    <w:name w:val="footer"/>
    <w:basedOn w:val="Normal"/>
    <w:link w:val="FooterChar"/>
    <w:uiPriority w:val="99"/>
    <w:unhideWhenUsed/>
    <w:rsid w:val="00045362"/>
    <w:pPr>
      <w:tabs>
        <w:tab w:val="center" w:pos="4680"/>
        <w:tab w:val="right" w:pos="9360"/>
      </w:tabs>
    </w:pPr>
  </w:style>
  <w:style w:type="character" w:customStyle="1" w:styleId="FooterChar">
    <w:name w:val="Footer Char"/>
    <w:basedOn w:val="DefaultParagraphFont"/>
    <w:link w:val="Footer"/>
    <w:uiPriority w:val="99"/>
    <w:rsid w:val="00045362"/>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B113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71249">
      <w:bodyDiv w:val="1"/>
      <w:marLeft w:val="0"/>
      <w:marRight w:val="0"/>
      <w:marTop w:val="0"/>
      <w:marBottom w:val="0"/>
      <w:divBdr>
        <w:top w:val="none" w:sz="0" w:space="0" w:color="auto"/>
        <w:left w:val="none" w:sz="0" w:space="0" w:color="auto"/>
        <w:bottom w:val="none" w:sz="0" w:space="0" w:color="auto"/>
        <w:right w:val="none" w:sz="0" w:space="0" w:color="auto"/>
      </w:divBdr>
    </w:div>
    <w:div w:id="1883058867">
      <w:bodyDiv w:val="1"/>
      <w:marLeft w:val="0"/>
      <w:marRight w:val="0"/>
      <w:marTop w:val="0"/>
      <w:marBottom w:val="0"/>
      <w:divBdr>
        <w:top w:val="none" w:sz="0" w:space="0" w:color="auto"/>
        <w:left w:val="none" w:sz="0" w:space="0" w:color="auto"/>
        <w:bottom w:val="none" w:sz="0" w:space="0" w:color="auto"/>
        <w:right w:val="none" w:sz="0" w:space="0" w:color="auto"/>
      </w:divBdr>
    </w:div>
    <w:div w:id="21189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955FF7E0C49498972D4EF9F5A5E11" ma:contentTypeVersion="8" ma:contentTypeDescription="Create a new document." ma:contentTypeScope="" ma:versionID="583599a887bf0400d41b03d091fa4ebe">
  <xsd:schema xmlns:xsd="http://www.w3.org/2001/XMLSchema" xmlns:xs="http://www.w3.org/2001/XMLSchema" xmlns:p="http://schemas.microsoft.com/office/2006/metadata/properties" xmlns:ns1="http://schemas.microsoft.com/sharepoint/v3" xmlns:ns2="4b3c3456-215a-442a-b317-d4f9f9cf5b8f" xmlns:ns3="48149437-1ebb-4845-b01e-353bc65d7e6f" targetNamespace="http://schemas.microsoft.com/office/2006/metadata/properties" ma:root="true" ma:fieldsID="73144e5bba5cbf4cadc3449613455f23" ns1:_="" ns2:_="" ns3:_="">
    <xsd:import namespace="http://schemas.microsoft.com/sharepoint/v3"/>
    <xsd:import namespace="4b3c3456-215a-442a-b317-d4f9f9cf5b8f"/>
    <xsd:import namespace="48149437-1ebb-4845-b01e-353bc65d7e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c3456-215a-442a-b317-d4f9f9cf5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9437-1ebb-4845-b01e-353bc65d7e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CF0EF-1FAE-41E7-A62B-719D00E030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08BDA7-EDB9-44CE-820A-47AE25424C4F}">
  <ds:schemaRefs>
    <ds:schemaRef ds:uri="http://schemas.microsoft.com/sharepoint/v3/contenttype/forms"/>
  </ds:schemaRefs>
</ds:datastoreItem>
</file>

<file path=customXml/itemProps3.xml><?xml version="1.0" encoding="utf-8"?>
<ds:datastoreItem xmlns:ds="http://schemas.openxmlformats.org/officeDocument/2006/customXml" ds:itemID="{A45B9954-5960-46C1-BE47-FF3688D6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3c3456-215a-442a-b317-d4f9f9cf5b8f"/>
    <ds:schemaRef ds:uri="48149437-1ebb-4845-b01e-353bc65d7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4926</Characters>
  <Application>Microsoft Office Word</Application>
  <DocSecurity>0</DocSecurity>
  <Lines>41</Lines>
  <Paragraphs>11</Paragraphs>
  <ScaleCrop>false</ScaleCrop>
  <Company>UTHCT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Dallaghan, Gary</dc:creator>
  <cp:keywords/>
  <dc:description/>
  <cp:lastModifiedBy>Harper, Ronica</cp:lastModifiedBy>
  <cp:revision>5</cp:revision>
  <dcterms:created xsi:type="dcterms:W3CDTF">2024-05-13T14:56:00Z</dcterms:created>
  <dcterms:modified xsi:type="dcterms:W3CDTF">2024-05-13T16:55:00Z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0x010100D33955FF7E0C49498972D4EF9F5A5E11</vt:lpwstr>
  </property>
</Properties>
</file>