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208F" w14:textId="77777777" w:rsidR="000400F1" w:rsidRPr="00020F13" w:rsidRDefault="000400F1" w:rsidP="000400F1">
      <w:pPr>
        <w:pStyle w:val="Normal1"/>
        <w:spacing w:line="240" w:lineRule="auto"/>
        <w:jc w:val="center"/>
        <w:rPr>
          <w:b/>
          <w:sz w:val="24"/>
          <w:szCs w:val="24"/>
        </w:rPr>
      </w:pPr>
      <w:r w:rsidRPr="00020F13">
        <w:rPr>
          <w:b/>
          <w:sz w:val="24"/>
          <w:szCs w:val="24"/>
        </w:rPr>
        <w:t>The University of Texas at Tyler</w:t>
      </w:r>
    </w:p>
    <w:p w14:paraId="484EE8FD" w14:textId="77777777" w:rsidR="000400F1" w:rsidRPr="00020F13" w:rsidRDefault="000400F1" w:rsidP="000400F1">
      <w:pPr>
        <w:pStyle w:val="Normal1"/>
        <w:spacing w:line="240" w:lineRule="auto"/>
        <w:jc w:val="center"/>
        <w:rPr>
          <w:b/>
          <w:sz w:val="24"/>
          <w:szCs w:val="24"/>
        </w:rPr>
      </w:pPr>
      <w:r w:rsidRPr="00020F13">
        <w:rPr>
          <w:b/>
          <w:sz w:val="24"/>
          <w:szCs w:val="24"/>
        </w:rPr>
        <w:t xml:space="preserve">Soules College of Business </w:t>
      </w:r>
    </w:p>
    <w:p w14:paraId="164CFFFD" w14:textId="0B8B7802" w:rsidR="000400F1" w:rsidRPr="00020F13" w:rsidRDefault="000B3A9D" w:rsidP="000400F1">
      <w:pPr>
        <w:pStyle w:val="Normal1"/>
        <w:spacing w:line="240" w:lineRule="auto"/>
        <w:jc w:val="center"/>
        <w:rPr>
          <w:b/>
          <w:sz w:val="24"/>
          <w:szCs w:val="24"/>
        </w:rPr>
      </w:pPr>
      <w:r>
        <w:rPr>
          <w:b/>
          <w:sz w:val="24"/>
          <w:szCs w:val="24"/>
        </w:rPr>
        <w:t>Summer 2024</w:t>
      </w:r>
    </w:p>
    <w:p w14:paraId="23054ABA" w14:textId="77777777" w:rsidR="000400F1" w:rsidRPr="00020F13" w:rsidRDefault="000400F1" w:rsidP="000400F1">
      <w:pPr>
        <w:pStyle w:val="Normal1"/>
        <w:spacing w:line="240" w:lineRule="auto"/>
        <w:jc w:val="center"/>
        <w:rPr>
          <w:b/>
          <w:sz w:val="24"/>
          <w:szCs w:val="24"/>
        </w:rPr>
      </w:pPr>
    </w:p>
    <w:p w14:paraId="1D1095CB" w14:textId="77777777" w:rsidR="000400F1" w:rsidRPr="00020F13" w:rsidRDefault="000400F1" w:rsidP="000400F1">
      <w:pPr>
        <w:pStyle w:val="Normal1"/>
        <w:spacing w:line="240" w:lineRule="auto"/>
        <w:rPr>
          <w:b/>
          <w:sz w:val="24"/>
          <w:szCs w:val="24"/>
        </w:rPr>
      </w:pPr>
      <w:r w:rsidRPr="00020F13">
        <w:rPr>
          <w:b/>
          <w:sz w:val="24"/>
          <w:szCs w:val="24"/>
        </w:rPr>
        <w:t xml:space="preserve">Course Title: </w:t>
      </w:r>
      <w:r>
        <w:rPr>
          <w:b/>
          <w:sz w:val="24"/>
          <w:szCs w:val="24"/>
        </w:rPr>
        <w:t xml:space="preserve">Personal </w:t>
      </w:r>
      <w:r w:rsidRPr="00020F13">
        <w:rPr>
          <w:b/>
          <w:sz w:val="24"/>
          <w:szCs w:val="24"/>
        </w:rPr>
        <w:t>Finance</w:t>
      </w:r>
    </w:p>
    <w:p w14:paraId="204F4685" w14:textId="77777777" w:rsidR="000400F1" w:rsidRPr="00020F13" w:rsidRDefault="000400F1" w:rsidP="000400F1">
      <w:pPr>
        <w:pStyle w:val="Normal1"/>
        <w:spacing w:line="240" w:lineRule="auto"/>
        <w:rPr>
          <w:b/>
          <w:sz w:val="24"/>
          <w:szCs w:val="24"/>
        </w:rPr>
      </w:pPr>
      <w:r w:rsidRPr="00020F13">
        <w:rPr>
          <w:b/>
          <w:sz w:val="24"/>
          <w:szCs w:val="24"/>
        </w:rPr>
        <w:t xml:space="preserve">Course Number: </w:t>
      </w:r>
      <w:r>
        <w:rPr>
          <w:b/>
          <w:color w:val="FF0000"/>
          <w:sz w:val="24"/>
          <w:szCs w:val="24"/>
        </w:rPr>
        <w:t>FINA 3315</w:t>
      </w:r>
      <w:r w:rsidRPr="00020F13">
        <w:rPr>
          <w:b/>
          <w:color w:val="FF0000"/>
          <w:sz w:val="24"/>
          <w:szCs w:val="24"/>
        </w:rPr>
        <w:t>_060</w:t>
      </w:r>
    </w:p>
    <w:p w14:paraId="1C511185" w14:textId="77777777" w:rsidR="000400F1" w:rsidRPr="00020F13" w:rsidRDefault="000400F1" w:rsidP="000400F1">
      <w:pPr>
        <w:pStyle w:val="Normal1"/>
        <w:spacing w:line="240" w:lineRule="auto"/>
        <w:rPr>
          <w:b/>
          <w:sz w:val="24"/>
          <w:szCs w:val="24"/>
        </w:rPr>
      </w:pPr>
      <w:r w:rsidRPr="00020F13">
        <w:rPr>
          <w:b/>
          <w:sz w:val="24"/>
          <w:szCs w:val="24"/>
        </w:rPr>
        <w:t>Instructor: Hui James</w:t>
      </w:r>
    </w:p>
    <w:p w14:paraId="6D19CD71" w14:textId="77777777" w:rsidR="000400F1" w:rsidRPr="00020F13" w:rsidRDefault="000400F1" w:rsidP="000400F1">
      <w:pPr>
        <w:pStyle w:val="Normal1"/>
        <w:spacing w:line="240" w:lineRule="auto"/>
        <w:rPr>
          <w:b/>
          <w:sz w:val="24"/>
          <w:szCs w:val="24"/>
        </w:rPr>
      </w:pPr>
      <w:r w:rsidRPr="00020F13">
        <w:rPr>
          <w:b/>
          <w:sz w:val="24"/>
          <w:szCs w:val="24"/>
        </w:rPr>
        <w:t>Class Meeting Time: online</w:t>
      </w:r>
    </w:p>
    <w:p w14:paraId="0C45573B" w14:textId="0D049ACF" w:rsidR="000400F1" w:rsidRPr="00C72BB4" w:rsidRDefault="000400F1" w:rsidP="00C72BB4">
      <w:pPr>
        <w:spacing w:after="0" w:line="240" w:lineRule="auto"/>
        <w:jc w:val="both"/>
        <w:rPr>
          <w:rFonts w:ascii="Times New Roman" w:hAnsi="Times New Roman"/>
          <w:sz w:val="24"/>
          <w:szCs w:val="24"/>
        </w:rPr>
      </w:pPr>
      <w:r w:rsidRPr="00020F13">
        <w:rPr>
          <w:rFonts w:ascii="Arial" w:eastAsia="Arial" w:hAnsi="Arial" w:cs="Arial"/>
          <w:b/>
          <w:color w:val="000000"/>
          <w:sz w:val="24"/>
          <w:szCs w:val="24"/>
        </w:rPr>
        <w:t>Office Number &amp; E-mail: COB 350.06, (903) 565-</w:t>
      </w:r>
      <w:r w:rsidR="000B3A9D">
        <w:rPr>
          <w:rFonts w:ascii="Arial" w:eastAsia="Arial" w:hAnsi="Arial" w:cs="Arial"/>
          <w:b/>
          <w:color w:val="000000"/>
          <w:sz w:val="24"/>
          <w:szCs w:val="24"/>
        </w:rPr>
        <w:t>6282</w:t>
      </w:r>
      <w:r w:rsidRPr="00020F13">
        <w:rPr>
          <w:rFonts w:ascii="Arial" w:eastAsia="Arial" w:hAnsi="Arial" w:cs="Arial"/>
          <w:b/>
          <w:color w:val="000000"/>
          <w:sz w:val="24"/>
          <w:szCs w:val="24"/>
        </w:rPr>
        <w:t xml:space="preserve">, </w:t>
      </w:r>
      <w:hyperlink r:id="rId5" w:history="1">
        <w:r w:rsidR="00C72BB4" w:rsidRPr="007679D2">
          <w:rPr>
            <w:rStyle w:val="Hyperlink"/>
            <w:rFonts w:ascii="Arial" w:eastAsia="Arial" w:hAnsi="Arial" w:cs="Arial"/>
            <w:b/>
            <w:sz w:val="24"/>
            <w:szCs w:val="24"/>
          </w:rPr>
          <w:t>hjames@uttyler.edu</w:t>
        </w:r>
      </w:hyperlink>
      <w:r w:rsidR="00C72BB4">
        <w:rPr>
          <w:rFonts w:ascii="Arial" w:eastAsia="Arial" w:hAnsi="Arial" w:cs="Arial"/>
          <w:b/>
          <w:color w:val="000000"/>
          <w:sz w:val="24"/>
          <w:szCs w:val="24"/>
        </w:rPr>
        <w:t xml:space="preserve">. </w:t>
      </w:r>
    </w:p>
    <w:p w14:paraId="5B3039EA" w14:textId="77777777" w:rsidR="000400F1" w:rsidRPr="00020F13" w:rsidRDefault="000400F1" w:rsidP="000400F1">
      <w:pPr>
        <w:pStyle w:val="Normal1"/>
        <w:spacing w:line="240" w:lineRule="auto"/>
        <w:rPr>
          <w:sz w:val="24"/>
          <w:szCs w:val="24"/>
        </w:rPr>
      </w:pPr>
    </w:p>
    <w:p w14:paraId="642AAAC9" w14:textId="77777777" w:rsidR="000400F1" w:rsidRPr="00020F13" w:rsidRDefault="000400F1" w:rsidP="000400F1">
      <w:pPr>
        <w:pStyle w:val="Normal1"/>
        <w:spacing w:line="240" w:lineRule="auto"/>
        <w:rPr>
          <w:sz w:val="24"/>
          <w:szCs w:val="24"/>
        </w:rPr>
      </w:pPr>
      <w:r w:rsidRPr="00020F13">
        <w:rPr>
          <w:b/>
          <w:sz w:val="24"/>
          <w:szCs w:val="24"/>
        </w:rPr>
        <w:t>Course Description:</w:t>
      </w:r>
    </w:p>
    <w:p w14:paraId="53E6C69F" w14:textId="6C485421" w:rsidR="000400F1" w:rsidRPr="00020F13" w:rsidRDefault="000400F1" w:rsidP="000400F1">
      <w:pPr>
        <w:pStyle w:val="Normal1"/>
        <w:spacing w:line="240" w:lineRule="auto"/>
        <w:ind w:firstLine="720"/>
        <w:jc w:val="both"/>
        <w:rPr>
          <w:sz w:val="24"/>
          <w:szCs w:val="24"/>
        </w:rPr>
      </w:pPr>
      <w:r w:rsidRPr="00020F13">
        <w:rPr>
          <w:sz w:val="24"/>
          <w:szCs w:val="24"/>
        </w:rPr>
        <w:t xml:space="preserve">This course provides students with skills to solve </w:t>
      </w:r>
      <w:r w:rsidR="00C72BB4">
        <w:rPr>
          <w:sz w:val="24"/>
          <w:szCs w:val="24"/>
        </w:rPr>
        <w:t>real-world</w:t>
      </w:r>
      <w:r w:rsidRPr="00020F13">
        <w:rPr>
          <w:sz w:val="24"/>
          <w:szCs w:val="24"/>
        </w:rPr>
        <w:t xml:space="preserve"> problems. It focuses on problems and applications related to personal finance, including financial planning, </w:t>
      </w:r>
      <w:r w:rsidR="00404667">
        <w:rPr>
          <w:sz w:val="24"/>
          <w:szCs w:val="24"/>
        </w:rPr>
        <w:t xml:space="preserve">personal financial statements, financial </w:t>
      </w:r>
      <w:r w:rsidRPr="00020F13">
        <w:rPr>
          <w:sz w:val="24"/>
          <w:szCs w:val="24"/>
        </w:rPr>
        <w:t>budge</w:t>
      </w:r>
      <w:r w:rsidR="00404667">
        <w:rPr>
          <w:sz w:val="24"/>
          <w:szCs w:val="24"/>
        </w:rPr>
        <w:t>ting process</w:t>
      </w:r>
      <w:r w:rsidRPr="00020F13">
        <w:rPr>
          <w:sz w:val="24"/>
          <w:szCs w:val="24"/>
        </w:rPr>
        <w:t>, tax planning, real estate financing, and personal investing.</w:t>
      </w:r>
    </w:p>
    <w:p w14:paraId="575EA74A" w14:textId="77777777" w:rsidR="000400F1" w:rsidRPr="00020F13" w:rsidRDefault="000400F1" w:rsidP="000400F1">
      <w:pPr>
        <w:pStyle w:val="Normal1"/>
        <w:rPr>
          <w:sz w:val="24"/>
          <w:szCs w:val="24"/>
        </w:rPr>
      </w:pPr>
    </w:p>
    <w:p w14:paraId="6544A071" w14:textId="77777777" w:rsidR="000400F1" w:rsidRPr="00020F13" w:rsidRDefault="000400F1" w:rsidP="000400F1">
      <w:pPr>
        <w:pStyle w:val="Normal1"/>
        <w:spacing w:line="293" w:lineRule="auto"/>
        <w:rPr>
          <w:sz w:val="24"/>
          <w:szCs w:val="24"/>
        </w:rPr>
      </w:pPr>
      <w:r w:rsidRPr="00020F13">
        <w:rPr>
          <w:b/>
          <w:sz w:val="24"/>
          <w:szCs w:val="24"/>
        </w:rPr>
        <w:t>Required Text:</w:t>
      </w:r>
    </w:p>
    <w:p w14:paraId="14CBF1BC" w14:textId="237CFCD1" w:rsidR="000400F1" w:rsidRPr="00183D62" w:rsidRDefault="00715D2D" w:rsidP="00183D62">
      <w:pPr>
        <w:pStyle w:val="Normal1"/>
        <w:spacing w:line="240" w:lineRule="auto"/>
        <w:ind w:right="60" w:firstLine="720"/>
        <w:rPr>
          <w:sz w:val="24"/>
          <w:szCs w:val="24"/>
        </w:rPr>
      </w:pPr>
      <w:r w:rsidRPr="00183D62">
        <w:rPr>
          <w:sz w:val="24"/>
          <w:szCs w:val="24"/>
        </w:rPr>
        <w:t>Personal Finance</w:t>
      </w:r>
      <w:r w:rsidR="000400F1" w:rsidRPr="00183D62">
        <w:rPr>
          <w:sz w:val="24"/>
          <w:szCs w:val="24"/>
        </w:rPr>
        <w:t xml:space="preserve"> 4th edition (20</w:t>
      </w:r>
      <w:r w:rsidR="00DC018C" w:rsidRPr="00183D62">
        <w:rPr>
          <w:sz w:val="24"/>
          <w:szCs w:val="24"/>
        </w:rPr>
        <w:t>23</w:t>
      </w:r>
      <w:r w:rsidR="000400F1" w:rsidRPr="00183D62">
        <w:rPr>
          <w:sz w:val="24"/>
          <w:szCs w:val="24"/>
        </w:rPr>
        <w:t xml:space="preserve">); Author: </w:t>
      </w:r>
      <w:r w:rsidR="00DC018C" w:rsidRPr="00183D62">
        <w:rPr>
          <w:sz w:val="24"/>
          <w:szCs w:val="24"/>
        </w:rPr>
        <w:t xml:space="preserve">Rachel S. Siegel, </w:t>
      </w:r>
      <w:r w:rsidR="000400F1" w:rsidRPr="00183D62">
        <w:rPr>
          <w:sz w:val="24"/>
          <w:szCs w:val="24"/>
        </w:rPr>
        <w:t xml:space="preserve">ISBN </w:t>
      </w:r>
      <w:r w:rsidR="00EB1FCC" w:rsidRPr="00183D62">
        <w:rPr>
          <w:sz w:val="24"/>
          <w:szCs w:val="24"/>
        </w:rPr>
        <w:t>978-1-4533-4193-3</w:t>
      </w:r>
      <w:r w:rsidR="00D03BBB" w:rsidRPr="00183D62">
        <w:rPr>
          <w:sz w:val="24"/>
          <w:szCs w:val="24"/>
        </w:rPr>
        <w:t xml:space="preserve">. </w:t>
      </w:r>
    </w:p>
    <w:p w14:paraId="783A7071" w14:textId="77777777" w:rsidR="005B349A" w:rsidRPr="00183D62" w:rsidRDefault="005B349A" w:rsidP="00183D62">
      <w:pPr>
        <w:pStyle w:val="Normal1"/>
        <w:spacing w:line="240" w:lineRule="auto"/>
        <w:ind w:right="60" w:firstLine="720"/>
        <w:rPr>
          <w:sz w:val="24"/>
          <w:szCs w:val="24"/>
        </w:rPr>
      </w:pPr>
    </w:p>
    <w:p w14:paraId="6F05753D" w14:textId="6A556E51" w:rsidR="000400F1" w:rsidRPr="00183D62" w:rsidRDefault="00AD794D" w:rsidP="00EB7A26">
      <w:pPr>
        <w:pStyle w:val="Normal1"/>
        <w:spacing w:line="240" w:lineRule="auto"/>
        <w:ind w:right="60"/>
        <w:rPr>
          <w:sz w:val="24"/>
          <w:szCs w:val="24"/>
        </w:rPr>
      </w:pPr>
      <w:r w:rsidRPr="00183D62">
        <w:rPr>
          <w:sz w:val="24"/>
          <w:szCs w:val="24"/>
        </w:rPr>
        <w:t xml:space="preserve">The book can be purchased from </w:t>
      </w:r>
      <w:r w:rsidR="00D03BBB" w:rsidRPr="00183D62">
        <w:rPr>
          <w:sz w:val="24"/>
          <w:szCs w:val="24"/>
        </w:rPr>
        <w:t xml:space="preserve">the </w:t>
      </w:r>
      <w:r w:rsidRPr="00183D62">
        <w:rPr>
          <w:sz w:val="24"/>
          <w:szCs w:val="24"/>
        </w:rPr>
        <w:t xml:space="preserve">bookstore </w:t>
      </w:r>
      <w:r w:rsidR="00826820" w:rsidRPr="00183D62">
        <w:rPr>
          <w:sz w:val="24"/>
          <w:szCs w:val="24"/>
        </w:rPr>
        <w:t xml:space="preserve">or online using the following </w:t>
      </w:r>
      <w:proofErr w:type="gramStart"/>
      <w:r w:rsidR="00826820" w:rsidRPr="00183D62">
        <w:rPr>
          <w:sz w:val="24"/>
          <w:szCs w:val="24"/>
        </w:rPr>
        <w:t>link</w:t>
      </w:r>
      <w:proofErr w:type="gramEnd"/>
    </w:p>
    <w:p w14:paraId="293ED5A6" w14:textId="2AA232FA" w:rsidR="00826820" w:rsidRPr="00183D62" w:rsidRDefault="00000000" w:rsidP="00EB7A26">
      <w:pPr>
        <w:pStyle w:val="Normal1"/>
        <w:spacing w:line="240" w:lineRule="auto"/>
        <w:ind w:right="60"/>
        <w:rPr>
          <w:sz w:val="24"/>
          <w:szCs w:val="24"/>
        </w:rPr>
      </w:pPr>
      <w:hyperlink r:id="rId6" w:history="1">
        <w:r w:rsidR="00EB7A26" w:rsidRPr="009008F6">
          <w:rPr>
            <w:rStyle w:val="Hyperlink"/>
            <w:sz w:val="24"/>
            <w:szCs w:val="24"/>
          </w:rPr>
          <w:t>https://students.flatworldknowledge.com/course/2607319</w:t>
        </w:r>
      </w:hyperlink>
      <w:r w:rsidR="00D03BBB" w:rsidRPr="00183D62">
        <w:rPr>
          <w:sz w:val="24"/>
          <w:szCs w:val="24"/>
        </w:rPr>
        <w:t xml:space="preserve">. </w:t>
      </w:r>
      <w:r w:rsidR="00301F11" w:rsidRPr="00183D62">
        <w:rPr>
          <w:sz w:val="24"/>
          <w:szCs w:val="24"/>
        </w:rPr>
        <w:t xml:space="preserve">You </w:t>
      </w:r>
      <w:r w:rsidR="00D04754">
        <w:rPr>
          <w:sz w:val="24"/>
          <w:szCs w:val="24"/>
        </w:rPr>
        <w:t>can purchase</w:t>
      </w:r>
      <w:r w:rsidR="00EE4676" w:rsidRPr="00183D62">
        <w:rPr>
          <w:sz w:val="24"/>
          <w:szCs w:val="24"/>
        </w:rPr>
        <w:t xml:space="preserve"> online access only, which comes with online a</w:t>
      </w:r>
      <w:r w:rsidR="004E41F4">
        <w:rPr>
          <w:sz w:val="24"/>
          <w:szCs w:val="24"/>
        </w:rPr>
        <w:t xml:space="preserve">ccess </w:t>
      </w:r>
      <w:r w:rsidR="00EE4676" w:rsidRPr="00183D62">
        <w:rPr>
          <w:sz w:val="24"/>
          <w:szCs w:val="24"/>
        </w:rPr>
        <w:t xml:space="preserve">to the homework and the </w:t>
      </w:r>
      <w:proofErr w:type="spellStart"/>
      <w:r w:rsidR="00EE4676" w:rsidRPr="00183D62">
        <w:rPr>
          <w:sz w:val="24"/>
          <w:szCs w:val="24"/>
        </w:rPr>
        <w:t>e</w:t>
      </w:r>
      <w:r w:rsidR="00D04754">
        <w:rPr>
          <w:sz w:val="24"/>
          <w:szCs w:val="24"/>
        </w:rPr>
        <w:t>book</w:t>
      </w:r>
      <w:proofErr w:type="spellEnd"/>
      <w:r w:rsidR="00EE4676" w:rsidRPr="00183D62">
        <w:rPr>
          <w:sz w:val="24"/>
          <w:szCs w:val="24"/>
        </w:rPr>
        <w:t xml:space="preserve">. </w:t>
      </w:r>
      <w:r w:rsidR="00D04754">
        <w:rPr>
          <w:sz w:val="24"/>
          <w:szCs w:val="24"/>
        </w:rPr>
        <w:t>You may also purchase other options that come with online access to homework and downloadable books</w:t>
      </w:r>
      <w:r w:rsidR="00E16E1E">
        <w:rPr>
          <w:sz w:val="24"/>
          <w:szCs w:val="24"/>
        </w:rPr>
        <w:t xml:space="preserve"> (loose leaf, hard copy, colored, etc.)</w:t>
      </w:r>
      <w:r w:rsidR="005B349A" w:rsidRPr="00183D62">
        <w:rPr>
          <w:sz w:val="24"/>
          <w:szCs w:val="24"/>
        </w:rPr>
        <w:t xml:space="preserve">. </w:t>
      </w:r>
      <w:r w:rsidR="00806F99">
        <w:rPr>
          <w:sz w:val="24"/>
          <w:szCs w:val="24"/>
        </w:rPr>
        <w:t xml:space="preserve">The </w:t>
      </w:r>
      <w:proofErr w:type="spellStart"/>
      <w:r w:rsidR="00806F99">
        <w:rPr>
          <w:sz w:val="24"/>
          <w:szCs w:val="24"/>
        </w:rPr>
        <w:t>ebook</w:t>
      </w:r>
      <w:proofErr w:type="spellEnd"/>
      <w:r w:rsidR="00806F99">
        <w:rPr>
          <w:sz w:val="24"/>
          <w:szCs w:val="24"/>
        </w:rPr>
        <w:t xml:space="preserve"> text is embedded in each corre</w:t>
      </w:r>
      <w:r w:rsidR="00CE0FC2">
        <w:rPr>
          <w:sz w:val="24"/>
          <w:szCs w:val="24"/>
        </w:rPr>
        <w:t>s</w:t>
      </w:r>
      <w:r w:rsidR="00806F99">
        <w:rPr>
          <w:sz w:val="24"/>
          <w:szCs w:val="24"/>
        </w:rPr>
        <w:t>ponding chapter</w:t>
      </w:r>
      <w:r w:rsidR="00CE0FC2">
        <w:rPr>
          <w:sz w:val="24"/>
          <w:szCs w:val="24"/>
        </w:rPr>
        <w:t>, which can be accessed</w:t>
      </w:r>
      <w:r w:rsidR="004A0295">
        <w:rPr>
          <w:sz w:val="24"/>
          <w:szCs w:val="24"/>
        </w:rPr>
        <w:t xml:space="preserve"> in your</w:t>
      </w:r>
      <w:r w:rsidR="00CE0FC2">
        <w:rPr>
          <w:sz w:val="24"/>
          <w:szCs w:val="24"/>
        </w:rPr>
        <w:t xml:space="preserve"> </w:t>
      </w:r>
      <w:r w:rsidR="000D6B31">
        <w:rPr>
          <w:sz w:val="24"/>
          <w:szCs w:val="24"/>
        </w:rPr>
        <w:t>"</w:t>
      </w:r>
      <w:r w:rsidR="00CE0FC2">
        <w:rPr>
          <w:sz w:val="24"/>
          <w:szCs w:val="24"/>
        </w:rPr>
        <w:t>Modules</w:t>
      </w:r>
      <w:r w:rsidR="000D6B31">
        <w:rPr>
          <w:sz w:val="24"/>
          <w:szCs w:val="24"/>
        </w:rPr>
        <w:t>"</w:t>
      </w:r>
      <w:r w:rsidR="00CE0FC2">
        <w:rPr>
          <w:sz w:val="24"/>
          <w:szCs w:val="24"/>
        </w:rPr>
        <w:t xml:space="preserve"> on Canvas. </w:t>
      </w:r>
    </w:p>
    <w:p w14:paraId="087E8EC4" w14:textId="77777777" w:rsidR="00EA64FA" w:rsidRPr="00183D62" w:rsidRDefault="00EA64FA" w:rsidP="00183D62">
      <w:pPr>
        <w:pStyle w:val="Normal1"/>
        <w:spacing w:line="240" w:lineRule="auto"/>
        <w:ind w:right="60" w:firstLine="720"/>
        <w:rPr>
          <w:sz w:val="24"/>
          <w:szCs w:val="24"/>
        </w:rPr>
      </w:pPr>
    </w:p>
    <w:p w14:paraId="114266D1" w14:textId="518062D3" w:rsidR="00EA64FA" w:rsidRPr="00183D62" w:rsidRDefault="00EA64FA" w:rsidP="00EB7A26">
      <w:pPr>
        <w:pStyle w:val="Normal1"/>
        <w:spacing w:line="240" w:lineRule="auto"/>
        <w:ind w:right="60"/>
        <w:rPr>
          <w:sz w:val="24"/>
          <w:szCs w:val="24"/>
        </w:rPr>
      </w:pPr>
      <w:r w:rsidRPr="00183D62">
        <w:rPr>
          <w:sz w:val="24"/>
          <w:szCs w:val="24"/>
        </w:rPr>
        <w:t xml:space="preserve">The following link </w:t>
      </w:r>
      <w:r w:rsidR="000155C9">
        <w:rPr>
          <w:sz w:val="24"/>
          <w:szCs w:val="24"/>
        </w:rPr>
        <w:t>includes the</w:t>
      </w:r>
      <w:r w:rsidRPr="00183D62">
        <w:rPr>
          <w:sz w:val="24"/>
          <w:szCs w:val="24"/>
        </w:rPr>
        <w:t xml:space="preserve"> support documentation</w:t>
      </w:r>
      <w:r w:rsidR="00183D62" w:rsidRPr="00183D62">
        <w:rPr>
          <w:sz w:val="24"/>
          <w:szCs w:val="24"/>
        </w:rPr>
        <w:t xml:space="preserve"> </w:t>
      </w:r>
      <w:r w:rsidR="000155C9">
        <w:rPr>
          <w:sz w:val="24"/>
          <w:szCs w:val="24"/>
        </w:rPr>
        <w:t xml:space="preserve">that may </w:t>
      </w:r>
      <w:r w:rsidR="005E33D5">
        <w:rPr>
          <w:sz w:val="24"/>
          <w:szCs w:val="24"/>
        </w:rPr>
        <w:t>guide</w:t>
      </w:r>
      <w:r w:rsidR="00026B42" w:rsidRPr="00183D62">
        <w:rPr>
          <w:sz w:val="24"/>
          <w:szCs w:val="24"/>
        </w:rPr>
        <w:t xml:space="preserve"> </w:t>
      </w:r>
      <w:r w:rsidR="000155C9">
        <w:rPr>
          <w:sz w:val="24"/>
          <w:szCs w:val="24"/>
        </w:rPr>
        <w:t xml:space="preserve">you </w:t>
      </w:r>
      <w:r w:rsidRPr="00183D62">
        <w:rPr>
          <w:sz w:val="24"/>
          <w:szCs w:val="24"/>
        </w:rPr>
        <w:t>in creating a </w:t>
      </w:r>
      <w:proofErr w:type="spellStart"/>
      <w:r w:rsidRPr="00183D62">
        <w:rPr>
          <w:rStyle w:val="m5926549252821118977gmail-il"/>
          <w:sz w:val="24"/>
          <w:szCs w:val="24"/>
        </w:rPr>
        <w:t>FlatWorld</w:t>
      </w:r>
      <w:proofErr w:type="spellEnd"/>
      <w:r w:rsidRPr="00183D62">
        <w:rPr>
          <w:sz w:val="24"/>
          <w:szCs w:val="24"/>
        </w:rPr>
        <w:t xml:space="preserve"> account to </w:t>
      </w:r>
      <w:r w:rsidR="005E33D5">
        <w:rPr>
          <w:sz w:val="24"/>
          <w:szCs w:val="24"/>
        </w:rPr>
        <w:t>purchase</w:t>
      </w:r>
      <w:r w:rsidRPr="00183D62">
        <w:rPr>
          <w:sz w:val="24"/>
          <w:szCs w:val="24"/>
        </w:rPr>
        <w:t>/</w:t>
      </w:r>
      <w:r w:rsidR="000155C9">
        <w:rPr>
          <w:sz w:val="24"/>
          <w:szCs w:val="24"/>
        </w:rPr>
        <w:t>redeem</w:t>
      </w:r>
      <w:r w:rsidRPr="00183D62">
        <w:rPr>
          <w:sz w:val="24"/>
          <w:szCs w:val="24"/>
        </w:rPr>
        <w:t xml:space="preserve"> </w:t>
      </w:r>
      <w:r w:rsidR="00026B42" w:rsidRPr="00183D62">
        <w:rPr>
          <w:sz w:val="24"/>
          <w:szCs w:val="24"/>
        </w:rPr>
        <w:t>your</w:t>
      </w:r>
      <w:r w:rsidRPr="00183D62">
        <w:rPr>
          <w:sz w:val="24"/>
          <w:szCs w:val="24"/>
        </w:rPr>
        <w:t xml:space="preserve"> book:</w:t>
      </w:r>
    </w:p>
    <w:p w14:paraId="3B6F14E7" w14:textId="51466003" w:rsidR="00EA64FA" w:rsidRDefault="00000000" w:rsidP="00183D62">
      <w:pPr>
        <w:spacing w:after="0" w:line="240" w:lineRule="auto"/>
        <w:rPr>
          <w:rFonts w:ascii="Arial" w:hAnsi="Arial" w:cs="Arial"/>
          <w:color w:val="000000"/>
          <w:sz w:val="24"/>
          <w:szCs w:val="24"/>
        </w:rPr>
      </w:pPr>
      <w:hyperlink r:id="rId7" w:tgtFrame="_blank" w:history="1">
        <w:r w:rsidR="00EA64FA" w:rsidRPr="00183D62">
          <w:rPr>
            <w:rStyle w:val="Hyperlink"/>
            <w:rFonts w:ascii="Arial" w:hAnsi="Arial" w:cs="Arial"/>
            <w:sz w:val="24"/>
            <w:szCs w:val="24"/>
          </w:rPr>
          <w:t>https://support.flatworldknowledge.com/en/collections/461458-students</w:t>
        </w:r>
      </w:hyperlink>
      <w:r w:rsidR="005E3198">
        <w:rPr>
          <w:rFonts w:ascii="Arial" w:hAnsi="Arial" w:cs="Arial"/>
          <w:color w:val="000000"/>
          <w:sz w:val="24"/>
          <w:szCs w:val="24"/>
        </w:rPr>
        <w:t>.</w:t>
      </w:r>
    </w:p>
    <w:p w14:paraId="0FC16A97" w14:textId="77777777" w:rsidR="00EA64FA" w:rsidRDefault="00EA64FA" w:rsidP="003D04B2">
      <w:pPr>
        <w:pStyle w:val="Normal1"/>
        <w:spacing w:line="254" w:lineRule="auto"/>
        <w:ind w:right="60"/>
        <w:rPr>
          <w:sz w:val="24"/>
          <w:szCs w:val="24"/>
        </w:rPr>
      </w:pPr>
    </w:p>
    <w:p w14:paraId="484263AE" w14:textId="77777777" w:rsidR="00D03BBB" w:rsidRPr="00020F13" w:rsidRDefault="00D03BBB" w:rsidP="000400F1">
      <w:pPr>
        <w:pStyle w:val="Normal1"/>
        <w:spacing w:line="254" w:lineRule="auto"/>
        <w:ind w:right="60" w:firstLine="720"/>
        <w:rPr>
          <w:sz w:val="24"/>
          <w:szCs w:val="24"/>
        </w:rPr>
      </w:pPr>
    </w:p>
    <w:p w14:paraId="3F6F8AFD" w14:textId="25349985" w:rsidR="000400F1" w:rsidRPr="00020F13" w:rsidRDefault="000400F1" w:rsidP="000400F1">
      <w:pPr>
        <w:pStyle w:val="Normal1"/>
        <w:spacing w:line="293" w:lineRule="auto"/>
        <w:rPr>
          <w:b/>
          <w:sz w:val="24"/>
          <w:szCs w:val="24"/>
        </w:rPr>
      </w:pPr>
      <w:r w:rsidRPr="00020F13">
        <w:rPr>
          <w:b/>
          <w:sz w:val="24"/>
          <w:szCs w:val="24"/>
        </w:rPr>
        <w:t>Supplemental Materials:</w:t>
      </w:r>
      <w:r w:rsidRPr="00020F13">
        <w:rPr>
          <w:sz w:val="24"/>
          <w:szCs w:val="24"/>
        </w:rPr>
        <w:br/>
        <w:t xml:space="preserve">There are a lot of online free materials </w:t>
      </w:r>
      <w:r w:rsidR="00D03BBB">
        <w:rPr>
          <w:sz w:val="24"/>
          <w:szCs w:val="24"/>
        </w:rPr>
        <w:t xml:space="preserve">that </w:t>
      </w:r>
      <w:r w:rsidRPr="00020F13">
        <w:rPr>
          <w:sz w:val="24"/>
          <w:szCs w:val="24"/>
        </w:rPr>
        <w:t>teach personal financial planning and home economics. Here are a few:</w:t>
      </w:r>
      <w:r w:rsidRPr="00020F13">
        <w:rPr>
          <w:sz w:val="24"/>
          <w:szCs w:val="24"/>
        </w:rPr>
        <w:br/>
      </w:r>
      <w:hyperlink r:id="rId8" w:history="1">
        <w:r w:rsidRPr="00020F13">
          <w:rPr>
            <w:rStyle w:val="Hyperlink"/>
            <w:sz w:val="24"/>
            <w:szCs w:val="24"/>
          </w:rPr>
          <w:t>http://money.usnews.com/money/personal-finance</w:t>
        </w:r>
      </w:hyperlink>
    </w:p>
    <w:p w14:paraId="3533E00E" w14:textId="77777777" w:rsidR="000400F1" w:rsidRPr="00020F13" w:rsidRDefault="00000000" w:rsidP="000400F1">
      <w:pPr>
        <w:pStyle w:val="Normal1"/>
        <w:spacing w:line="252" w:lineRule="auto"/>
        <w:ind w:right="-19"/>
        <w:rPr>
          <w:sz w:val="24"/>
          <w:szCs w:val="24"/>
        </w:rPr>
      </w:pPr>
      <w:hyperlink r:id="rId9" w:history="1">
        <w:r w:rsidR="000400F1" w:rsidRPr="00020F13">
          <w:rPr>
            <w:rStyle w:val="Hyperlink"/>
            <w:sz w:val="24"/>
            <w:szCs w:val="24"/>
          </w:rPr>
          <w:t>http://finance.yahoo.com/personal-finance/</w:t>
        </w:r>
      </w:hyperlink>
    </w:p>
    <w:p w14:paraId="22275241" w14:textId="77777777" w:rsidR="000400F1" w:rsidRPr="00020F13" w:rsidRDefault="00000000" w:rsidP="000400F1">
      <w:pPr>
        <w:pStyle w:val="Normal1"/>
        <w:spacing w:line="252" w:lineRule="auto"/>
        <w:ind w:right="-19"/>
        <w:rPr>
          <w:sz w:val="24"/>
          <w:szCs w:val="24"/>
        </w:rPr>
      </w:pPr>
      <w:hyperlink r:id="rId10" w:history="1">
        <w:r w:rsidR="000400F1" w:rsidRPr="00020F13">
          <w:rPr>
            <w:rStyle w:val="Hyperlink"/>
            <w:sz w:val="24"/>
            <w:szCs w:val="24"/>
          </w:rPr>
          <w:t>http://www.kiplinger.com/</w:t>
        </w:r>
      </w:hyperlink>
    </w:p>
    <w:p w14:paraId="598B40EF" w14:textId="77777777" w:rsidR="000400F1" w:rsidRDefault="000400F1" w:rsidP="000400F1">
      <w:pPr>
        <w:pStyle w:val="Normal1"/>
        <w:rPr>
          <w:b/>
          <w:sz w:val="24"/>
          <w:szCs w:val="24"/>
        </w:rPr>
      </w:pPr>
      <w:r w:rsidRPr="00020F13">
        <w:rPr>
          <w:sz w:val="24"/>
          <w:szCs w:val="24"/>
        </w:rPr>
        <w:br/>
      </w:r>
      <w:r w:rsidRPr="00D344B6">
        <w:rPr>
          <w:b/>
          <w:sz w:val="24"/>
          <w:szCs w:val="24"/>
        </w:rPr>
        <w:t>Course Topic outline</w:t>
      </w:r>
    </w:p>
    <w:tbl>
      <w:tblPr>
        <w:tblW w:w="5000" w:type="pct"/>
        <w:tblLook w:val="04A0" w:firstRow="1" w:lastRow="0" w:firstColumn="1" w:lastColumn="0" w:noHBand="0" w:noVBand="1"/>
      </w:tblPr>
      <w:tblGrid>
        <w:gridCol w:w="2704"/>
        <w:gridCol w:w="1935"/>
        <w:gridCol w:w="4711"/>
      </w:tblGrid>
      <w:tr w:rsidR="00881232" w:rsidRPr="00881232" w14:paraId="01F11BA2" w14:textId="77777777" w:rsidTr="00881232">
        <w:trPr>
          <w:trHeight w:val="20"/>
        </w:trPr>
        <w:tc>
          <w:tcPr>
            <w:tcW w:w="1446" w:type="pct"/>
            <w:tcBorders>
              <w:top w:val="single" w:sz="4" w:space="0" w:color="auto"/>
              <w:left w:val="single" w:sz="4" w:space="0" w:color="auto"/>
              <w:bottom w:val="nil"/>
              <w:right w:val="nil"/>
            </w:tcBorders>
            <w:shd w:val="clear" w:color="auto" w:fill="auto"/>
            <w:noWrap/>
            <w:vAlign w:val="center"/>
            <w:hideMark/>
          </w:tcPr>
          <w:p w14:paraId="2B0E9C23"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1</w:t>
            </w:r>
          </w:p>
        </w:tc>
        <w:tc>
          <w:tcPr>
            <w:tcW w:w="1035" w:type="pct"/>
            <w:tcBorders>
              <w:top w:val="single" w:sz="4" w:space="0" w:color="auto"/>
              <w:left w:val="nil"/>
              <w:bottom w:val="nil"/>
              <w:right w:val="nil"/>
            </w:tcBorders>
            <w:shd w:val="clear" w:color="auto" w:fill="auto"/>
            <w:noWrap/>
            <w:vAlign w:val="center"/>
            <w:hideMark/>
          </w:tcPr>
          <w:p w14:paraId="6A88BCD5"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2519" w:type="pct"/>
            <w:tcBorders>
              <w:top w:val="single" w:sz="4" w:space="0" w:color="auto"/>
              <w:left w:val="nil"/>
              <w:bottom w:val="nil"/>
              <w:right w:val="single" w:sz="4" w:space="0" w:color="auto"/>
            </w:tcBorders>
            <w:shd w:val="clear" w:color="auto" w:fill="auto"/>
            <w:vAlign w:val="center"/>
            <w:hideMark/>
          </w:tcPr>
          <w:p w14:paraId="1AC13A9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76C0C27F"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19BDBD7E"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06/03/2024-06/09/2024</w:t>
            </w:r>
          </w:p>
        </w:tc>
        <w:tc>
          <w:tcPr>
            <w:tcW w:w="1035" w:type="pct"/>
            <w:tcBorders>
              <w:top w:val="nil"/>
              <w:left w:val="nil"/>
              <w:bottom w:val="nil"/>
              <w:right w:val="nil"/>
            </w:tcBorders>
            <w:shd w:val="clear" w:color="auto" w:fill="auto"/>
            <w:noWrap/>
            <w:vAlign w:val="center"/>
            <w:hideMark/>
          </w:tcPr>
          <w:p w14:paraId="1F1B41A0"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1   </w:t>
            </w:r>
          </w:p>
        </w:tc>
        <w:tc>
          <w:tcPr>
            <w:tcW w:w="2519" w:type="pct"/>
            <w:tcBorders>
              <w:top w:val="nil"/>
              <w:left w:val="nil"/>
              <w:bottom w:val="nil"/>
              <w:right w:val="single" w:sz="4" w:space="0" w:color="auto"/>
            </w:tcBorders>
            <w:shd w:val="clear" w:color="auto" w:fill="auto"/>
            <w:vAlign w:val="center"/>
            <w:hideMark/>
          </w:tcPr>
          <w:p w14:paraId="73B1601A"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Personal Financial Planning</w:t>
            </w:r>
          </w:p>
        </w:tc>
      </w:tr>
      <w:tr w:rsidR="00881232" w:rsidRPr="00881232" w14:paraId="162AD9D2"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BF2887B"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026ACAC0"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2</w:t>
            </w:r>
          </w:p>
        </w:tc>
        <w:tc>
          <w:tcPr>
            <w:tcW w:w="2519" w:type="pct"/>
            <w:tcBorders>
              <w:top w:val="nil"/>
              <w:left w:val="nil"/>
              <w:bottom w:val="nil"/>
              <w:right w:val="single" w:sz="4" w:space="0" w:color="auto"/>
            </w:tcBorders>
            <w:shd w:val="clear" w:color="auto" w:fill="auto"/>
            <w:vAlign w:val="center"/>
            <w:hideMark/>
          </w:tcPr>
          <w:p w14:paraId="55F0E916"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Basic Ideas of Finance</w:t>
            </w:r>
          </w:p>
        </w:tc>
      </w:tr>
      <w:tr w:rsidR="00881232" w:rsidRPr="00881232" w14:paraId="502C09B7"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04F31C31"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2</w:t>
            </w:r>
          </w:p>
        </w:tc>
        <w:tc>
          <w:tcPr>
            <w:tcW w:w="1035" w:type="pct"/>
            <w:tcBorders>
              <w:top w:val="nil"/>
              <w:left w:val="nil"/>
              <w:bottom w:val="nil"/>
              <w:right w:val="nil"/>
            </w:tcBorders>
            <w:shd w:val="clear" w:color="auto" w:fill="auto"/>
            <w:noWrap/>
            <w:vAlign w:val="center"/>
            <w:hideMark/>
          </w:tcPr>
          <w:p w14:paraId="7D8D418A"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2F183EC0"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5C25CAB5"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447D93A3"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06/10/2024-06/16/2024</w:t>
            </w:r>
          </w:p>
        </w:tc>
        <w:tc>
          <w:tcPr>
            <w:tcW w:w="1035" w:type="pct"/>
            <w:tcBorders>
              <w:top w:val="nil"/>
              <w:left w:val="nil"/>
              <w:bottom w:val="nil"/>
              <w:right w:val="nil"/>
            </w:tcBorders>
            <w:shd w:val="clear" w:color="auto" w:fill="auto"/>
            <w:noWrap/>
            <w:vAlign w:val="center"/>
            <w:hideMark/>
          </w:tcPr>
          <w:p w14:paraId="2095AC1C"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3</w:t>
            </w:r>
          </w:p>
        </w:tc>
        <w:tc>
          <w:tcPr>
            <w:tcW w:w="2519" w:type="pct"/>
            <w:tcBorders>
              <w:top w:val="nil"/>
              <w:left w:val="nil"/>
              <w:bottom w:val="nil"/>
              <w:right w:val="single" w:sz="4" w:space="0" w:color="auto"/>
            </w:tcBorders>
            <w:shd w:val="clear" w:color="auto" w:fill="auto"/>
            <w:noWrap/>
            <w:vAlign w:val="center"/>
            <w:hideMark/>
          </w:tcPr>
          <w:p w14:paraId="28F8641F"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Financial Statements</w:t>
            </w:r>
          </w:p>
        </w:tc>
      </w:tr>
      <w:tr w:rsidR="00881232" w:rsidRPr="00881232" w14:paraId="0D06E39A"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0DE6C9A"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lastRenderedPageBreak/>
              <w:t> </w:t>
            </w:r>
          </w:p>
        </w:tc>
        <w:tc>
          <w:tcPr>
            <w:tcW w:w="1035" w:type="pct"/>
            <w:tcBorders>
              <w:top w:val="nil"/>
              <w:left w:val="nil"/>
              <w:bottom w:val="nil"/>
              <w:right w:val="nil"/>
            </w:tcBorders>
            <w:shd w:val="clear" w:color="auto" w:fill="auto"/>
            <w:noWrap/>
            <w:vAlign w:val="center"/>
            <w:hideMark/>
          </w:tcPr>
          <w:p w14:paraId="5FF92A88"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4</w:t>
            </w:r>
          </w:p>
        </w:tc>
        <w:tc>
          <w:tcPr>
            <w:tcW w:w="2519" w:type="pct"/>
            <w:tcBorders>
              <w:top w:val="nil"/>
              <w:left w:val="nil"/>
              <w:bottom w:val="nil"/>
              <w:right w:val="single" w:sz="4" w:space="0" w:color="auto"/>
            </w:tcBorders>
            <w:shd w:val="clear" w:color="auto" w:fill="auto"/>
            <w:noWrap/>
            <w:vAlign w:val="center"/>
            <w:hideMark/>
          </w:tcPr>
          <w:p w14:paraId="74E1946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Evaluating Choices: Time, Risk, and Value</w:t>
            </w:r>
          </w:p>
        </w:tc>
      </w:tr>
      <w:tr w:rsidR="00881232" w:rsidRPr="00881232" w14:paraId="30A43EB3"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C5636A1"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727A945A" w14:textId="77777777" w:rsidR="00881232" w:rsidRPr="00881232" w:rsidRDefault="00881232" w:rsidP="00881232">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hideMark/>
          </w:tcPr>
          <w:p w14:paraId="639A470A" w14:textId="77777777" w:rsidR="00881232" w:rsidRPr="00881232" w:rsidRDefault="00881232" w:rsidP="00881232">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 xml:space="preserve">Exam </w:t>
            </w:r>
            <w:proofErr w:type="gramStart"/>
            <w:r w:rsidRPr="00881232">
              <w:rPr>
                <w:rFonts w:ascii="Arial" w:eastAsia="Times New Roman" w:hAnsi="Arial" w:cs="Arial"/>
                <w:b/>
                <w:bCs/>
                <w:color w:val="FF0000"/>
              </w:rPr>
              <w:t>1:Chapters</w:t>
            </w:r>
            <w:proofErr w:type="gramEnd"/>
            <w:r w:rsidRPr="00881232">
              <w:rPr>
                <w:rFonts w:ascii="Arial" w:eastAsia="Times New Roman" w:hAnsi="Arial" w:cs="Arial"/>
                <w:b/>
                <w:bCs/>
                <w:color w:val="FF0000"/>
              </w:rPr>
              <w:t xml:space="preserve"> 1, 2, 3, &amp;4</w:t>
            </w:r>
          </w:p>
        </w:tc>
      </w:tr>
      <w:tr w:rsidR="00881232" w:rsidRPr="00881232" w14:paraId="148937A2"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28061A5E"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3</w:t>
            </w:r>
          </w:p>
        </w:tc>
        <w:tc>
          <w:tcPr>
            <w:tcW w:w="1035" w:type="pct"/>
            <w:tcBorders>
              <w:top w:val="nil"/>
              <w:left w:val="nil"/>
              <w:bottom w:val="nil"/>
              <w:right w:val="nil"/>
            </w:tcBorders>
            <w:shd w:val="clear" w:color="auto" w:fill="auto"/>
            <w:noWrap/>
            <w:vAlign w:val="center"/>
            <w:hideMark/>
          </w:tcPr>
          <w:p w14:paraId="0D2E4A9D"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43F120EF"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2821D9B6"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6F280E47"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06/17/2024-06/23/2024</w:t>
            </w:r>
          </w:p>
        </w:tc>
        <w:tc>
          <w:tcPr>
            <w:tcW w:w="1035" w:type="pct"/>
            <w:tcBorders>
              <w:top w:val="nil"/>
              <w:left w:val="nil"/>
              <w:bottom w:val="nil"/>
              <w:right w:val="nil"/>
            </w:tcBorders>
            <w:shd w:val="clear" w:color="auto" w:fill="auto"/>
            <w:noWrap/>
            <w:vAlign w:val="center"/>
            <w:hideMark/>
          </w:tcPr>
          <w:p w14:paraId="6EB89E1F"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Chapter 5</w:t>
            </w:r>
          </w:p>
        </w:tc>
        <w:tc>
          <w:tcPr>
            <w:tcW w:w="2519" w:type="pct"/>
            <w:tcBorders>
              <w:top w:val="nil"/>
              <w:left w:val="nil"/>
              <w:bottom w:val="nil"/>
              <w:right w:val="single" w:sz="4" w:space="0" w:color="auto"/>
            </w:tcBorders>
            <w:shd w:val="clear" w:color="auto" w:fill="auto"/>
            <w:noWrap/>
            <w:vAlign w:val="center"/>
            <w:hideMark/>
          </w:tcPr>
          <w:p w14:paraId="3B96ED7E"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Financial Plans: Budgets</w:t>
            </w:r>
          </w:p>
        </w:tc>
      </w:tr>
      <w:tr w:rsidR="00881232" w:rsidRPr="00881232" w14:paraId="5D5742F7"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5A9D3EA"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4F3385B5"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6 </w:t>
            </w:r>
          </w:p>
        </w:tc>
        <w:tc>
          <w:tcPr>
            <w:tcW w:w="2519" w:type="pct"/>
            <w:tcBorders>
              <w:top w:val="nil"/>
              <w:left w:val="nil"/>
              <w:bottom w:val="nil"/>
              <w:right w:val="single" w:sz="4" w:space="0" w:color="auto"/>
            </w:tcBorders>
            <w:shd w:val="clear" w:color="auto" w:fill="auto"/>
            <w:noWrap/>
            <w:vAlign w:val="center"/>
            <w:hideMark/>
          </w:tcPr>
          <w:p w14:paraId="069D5875"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Taxes and Tax Planning</w:t>
            </w:r>
          </w:p>
        </w:tc>
      </w:tr>
      <w:tr w:rsidR="00881232" w:rsidRPr="00881232" w14:paraId="1CFADD4A"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77B0DBFD" w14:textId="77777777" w:rsidR="00881232" w:rsidRPr="00881232" w:rsidRDefault="00881232" w:rsidP="00881232">
            <w:pPr>
              <w:spacing w:after="0" w:line="240" w:lineRule="auto"/>
              <w:rPr>
                <w:rFonts w:ascii="Arial" w:eastAsia="Times New Roman" w:hAnsi="Arial" w:cs="Arial"/>
                <w:b/>
                <w:bCs/>
              </w:rPr>
            </w:pPr>
            <w:r w:rsidRPr="00881232">
              <w:rPr>
                <w:rFonts w:ascii="Arial" w:eastAsia="Times New Roman" w:hAnsi="Arial" w:cs="Arial"/>
                <w:b/>
                <w:bCs/>
              </w:rPr>
              <w:t>Week 4</w:t>
            </w:r>
          </w:p>
        </w:tc>
        <w:tc>
          <w:tcPr>
            <w:tcW w:w="1035" w:type="pct"/>
            <w:tcBorders>
              <w:top w:val="nil"/>
              <w:left w:val="nil"/>
              <w:bottom w:val="nil"/>
              <w:right w:val="nil"/>
            </w:tcBorders>
            <w:shd w:val="clear" w:color="auto" w:fill="auto"/>
            <w:noWrap/>
            <w:vAlign w:val="center"/>
            <w:hideMark/>
          </w:tcPr>
          <w:p w14:paraId="56F46614" w14:textId="77777777" w:rsidR="00881232" w:rsidRPr="00881232" w:rsidRDefault="00881232" w:rsidP="00881232">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vAlign w:val="center"/>
            <w:hideMark/>
          </w:tcPr>
          <w:p w14:paraId="78FD0021" w14:textId="77777777" w:rsidR="00881232" w:rsidRPr="00881232" w:rsidRDefault="00881232" w:rsidP="00881232">
            <w:pPr>
              <w:spacing w:after="0" w:line="240" w:lineRule="auto"/>
              <w:jc w:val="center"/>
              <w:rPr>
                <w:rFonts w:ascii="Arial" w:eastAsia="Times New Roman" w:hAnsi="Arial" w:cs="Arial"/>
              </w:rPr>
            </w:pPr>
            <w:r w:rsidRPr="00881232">
              <w:rPr>
                <w:rFonts w:ascii="Arial" w:eastAsia="Times New Roman" w:hAnsi="Arial" w:cs="Arial"/>
              </w:rPr>
              <w:t> </w:t>
            </w:r>
          </w:p>
        </w:tc>
      </w:tr>
      <w:tr w:rsidR="00881232" w:rsidRPr="00881232" w14:paraId="7DFB07C0"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5F08178E" w14:textId="77777777"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06/24/2024-06/30/2024</w:t>
            </w:r>
          </w:p>
        </w:tc>
        <w:tc>
          <w:tcPr>
            <w:tcW w:w="1035" w:type="pct"/>
            <w:tcBorders>
              <w:top w:val="nil"/>
              <w:left w:val="nil"/>
              <w:bottom w:val="nil"/>
              <w:right w:val="nil"/>
            </w:tcBorders>
            <w:shd w:val="clear" w:color="auto" w:fill="auto"/>
            <w:noWrap/>
            <w:vAlign w:val="center"/>
            <w:hideMark/>
          </w:tcPr>
          <w:p w14:paraId="547C7ADA" w14:textId="7893464C" w:rsidR="00881232" w:rsidRPr="00881232" w:rsidRDefault="00881232" w:rsidP="00881232">
            <w:pPr>
              <w:spacing w:after="0" w:line="240" w:lineRule="auto"/>
              <w:rPr>
                <w:rFonts w:ascii="Arial" w:eastAsia="Times New Roman" w:hAnsi="Arial" w:cs="Arial"/>
              </w:rPr>
            </w:pPr>
            <w:r w:rsidRPr="00881232">
              <w:rPr>
                <w:rFonts w:ascii="Arial" w:eastAsia="Times New Roman" w:hAnsi="Arial" w:cs="Arial"/>
              </w:rPr>
              <w:t xml:space="preserve">Chapter </w:t>
            </w:r>
            <w:r w:rsidR="00D142E0">
              <w:rPr>
                <w:rFonts w:ascii="Arial" w:eastAsia="Times New Roman" w:hAnsi="Arial" w:cs="Arial"/>
              </w:rPr>
              <w:t>9</w:t>
            </w:r>
          </w:p>
        </w:tc>
        <w:tc>
          <w:tcPr>
            <w:tcW w:w="2519" w:type="pct"/>
            <w:tcBorders>
              <w:top w:val="nil"/>
              <w:left w:val="nil"/>
              <w:bottom w:val="nil"/>
              <w:right w:val="single" w:sz="4" w:space="0" w:color="auto"/>
            </w:tcBorders>
            <w:shd w:val="clear" w:color="auto" w:fill="auto"/>
            <w:vAlign w:val="center"/>
            <w:hideMark/>
          </w:tcPr>
          <w:p w14:paraId="4681D5FC" w14:textId="48593F25" w:rsidR="00881232" w:rsidRPr="00881232" w:rsidRDefault="002A59CD" w:rsidP="00881232">
            <w:pPr>
              <w:spacing w:after="0" w:line="240" w:lineRule="auto"/>
              <w:jc w:val="center"/>
              <w:rPr>
                <w:rFonts w:ascii="Arial" w:eastAsia="Times New Roman" w:hAnsi="Arial" w:cs="Arial"/>
              </w:rPr>
            </w:pPr>
            <w:r w:rsidRPr="00881232">
              <w:rPr>
                <w:rFonts w:ascii="Arial" w:eastAsia="Times New Roman" w:hAnsi="Arial" w:cs="Arial"/>
              </w:rPr>
              <w:t>Buying a Home</w:t>
            </w:r>
          </w:p>
        </w:tc>
      </w:tr>
      <w:tr w:rsidR="00356B8E" w:rsidRPr="00881232" w14:paraId="6A4C114F" w14:textId="77777777" w:rsidTr="00881232">
        <w:trPr>
          <w:trHeight w:val="20"/>
        </w:trPr>
        <w:tc>
          <w:tcPr>
            <w:tcW w:w="1446" w:type="pct"/>
            <w:tcBorders>
              <w:top w:val="nil"/>
              <w:left w:val="single" w:sz="4" w:space="0" w:color="auto"/>
              <w:bottom w:val="nil"/>
              <w:right w:val="nil"/>
            </w:tcBorders>
            <w:shd w:val="clear" w:color="auto" w:fill="auto"/>
            <w:noWrap/>
            <w:vAlign w:val="center"/>
          </w:tcPr>
          <w:p w14:paraId="2246B28D" w14:textId="77777777" w:rsidR="00356B8E" w:rsidRPr="00881232" w:rsidRDefault="00356B8E" w:rsidP="00356B8E">
            <w:pPr>
              <w:spacing w:after="0" w:line="240" w:lineRule="auto"/>
              <w:rPr>
                <w:rFonts w:ascii="Arial" w:eastAsia="Times New Roman" w:hAnsi="Arial" w:cs="Arial"/>
              </w:rPr>
            </w:pPr>
          </w:p>
        </w:tc>
        <w:tc>
          <w:tcPr>
            <w:tcW w:w="1035" w:type="pct"/>
            <w:tcBorders>
              <w:top w:val="nil"/>
              <w:left w:val="nil"/>
              <w:bottom w:val="nil"/>
              <w:right w:val="nil"/>
            </w:tcBorders>
            <w:shd w:val="clear" w:color="auto" w:fill="auto"/>
            <w:noWrap/>
            <w:vAlign w:val="center"/>
          </w:tcPr>
          <w:p w14:paraId="0D3C8392" w14:textId="628C142B"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xml:space="preserve">Chapter </w:t>
            </w:r>
            <w:r w:rsidR="00D142E0">
              <w:rPr>
                <w:rFonts w:ascii="Arial" w:eastAsia="Times New Roman" w:hAnsi="Arial" w:cs="Arial"/>
              </w:rPr>
              <w:t>1</w:t>
            </w:r>
            <w:r w:rsidR="007F1487">
              <w:rPr>
                <w:rFonts w:ascii="Arial" w:eastAsia="Times New Roman" w:hAnsi="Arial" w:cs="Arial"/>
              </w:rPr>
              <w:t>2</w:t>
            </w:r>
          </w:p>
        </w:tc>
        <w:tc>
          <w:tcPr>
            <w:tcW w:w="2519" w:type="pct"/>
            <w:tcBorders>
              <w:top w:val="nil"/>
              <w:left w:val="nil"/>
              <w:bottom w:val="nil"/>
              <w:right w:val="single" w:sz="4" w:space="0" w:color="auto"/>
            </w:tcBorders>
            <w:shd w:val="clear" w:color="auto" w:fill="auto"/>
            <w:vAlign w:val="center"/>
          </w:tcPr>
          <w:p w14:paraId="6590424B" w14:textId="23550569" w:rsidR="00356B8E" w:rsidRPr="00881232" w:rsidRDefault="007A096C" w:rsidP="00356B8E">
            <w:pPr>
              <w:spacing w:after="0" w:line="240" w:lineRule="auto"/>
              <w:jc w:val="center"/>
              <w:rPr>
                <w:rFonts w:ascii="Arial" w:eastAsia="Times New Roman" w:hAnsi="Arial" w:cs="Arial"/>
              </w:rPr>
            </w:pPr>
            <w:r w:rsidRPr="00881232">
              <w:rPr>
                <w:rFonts w:ascii="Arial" w:eastAsia="Times New Roman" w:hAnsi="Arial" w:cs="Arial"/>
              </w:rPr>
              <w:t>Investing</w:t>
            </w:r>
          </w:p>
        </w:tc>
      </w:tr>
      <w:tr w:rsidR="00356B8E" w:rsidRPr="00881232" w14:paraId="67476589"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22653D79"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20F41404" w14:textId="77777777" w:rsidR="00356B8E" w:rsidRPr="00881232" w:rsidRDefault="00356B8E" w:rsidP="00356B8E">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hideMark/>
          </w:tcPr>
          <w:p w14:paraId="4EB094C0" w14:textId="526BFDDA" w:rsidR="00356B8E" w:rsidRPr="00881232" w:rsidRDefault="00356B8E" w:rsidP="00356B8E">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 xml:space="preserve">Exam </w:t>
            </w:r>
            <w:proofErr w:type="gramStart"/>
            <w:r w:rsidRPr="00881232">
              <w:rPr>
                <w:rFonts w:ascii="Arial" w:eastAsia="Times New Roman" w:hAnsi="Arial" w:cs="Arial"/>
                <w:b/>
                <w:bCs/>
                <w:color w:val="FF0000"/>
              </w:rPr>
              <w:t>2:Chapters</w:t>
            </w:r>
            <w:proofErr w:type="gramEnd"/>
            <w:r w:rsidRPr="00881232">
              <w:rPr>
                <w:rFonts w:ascii="Arial" w:eastAsia="Times New Roman" w:hAnsi="Arial" w:cs="Arial"/>
                <w:b/>
                <w:bCs/>
                <w:color w:val="FF0000"/>
              </w:rPr>
              <w:t xml:space="preserve"> 5, 6, </w:t>
            </w:r>
            <w:r w:rsidR="00A75F7F">
              <w:rPr>
                <w:rFonts w:ascii="Arial" w:eastAsia="Times New Roman" w:hAnsi="Arial" w:cs="Arial"/>
                <w:b/>
                <w:bCs/>
                <w:color w:val="FF0000"/>
              </w:rPr>
              <w:t>9</w:t>
            </w:r>
            <w:r>
              <w:rPr>
                <w:rFonts w:ascii="Arial" w:eastAsia="Times New Roman" w:hAnsi="Arial" w:cs="Arial"/>
                <w:b/>
                <w:bCs/>
                <w:color w:val="FF0000"/>
              </w:rPr>
              <w:t>&amp;</w:t>
            </w:r>
            <w:r w:rsidR="00A75F7F">
              <w:rPr>
                <w:rFonts w:ascii="Arial" w:eastAsia="Times New Roman" w:hAnsi="Arial" w:cs="Arial"/>
                <w:b/>
                <w:bCs/>
                <w:color w:val="FF0000"/>
              </w:rPr>
              <w:t>12</w:t>
            </w:r>
          </w:p>
        </w:tc>
      </w:tr>
      <w:tr w:rsidR="00356B8E" w:rsidRPr="00881232" w14:paraId="3D643D92" w14:textId="77777777" w:rsidTr="00E40121">
        <w:trPr>
          <w:trHeight w:val="20"/>
        </w:trPr>
        <w:tc>
          <w:tcPr>
            <w:tcW w:w="1446" w:type="pct"/>
            <w:tcBorders>
              <w:top w:val="nil"/>
              <w:left w:val="single" w:sz="4" w:space="0" w:color="auto"/>
              <w:bottom w:val="nil"/>
              <w:right w:val="nil"/>
            </w:tcBorders>
            <w:shd w:val="clear" w:color="auto" w:fill="auto"/>
            <w:noWrap/>
            <w:vAlign w:val="center"/>
            <w:hideMark/>
          </w:tcPr>
          <w:p w14:paraId="390F262A"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tcPr>
          <w:p w14:paraId="1537FA98" w14:textId="606CFD1E" w:rsidR="00356B8E" w:rsidRPr="00881232" w:rsidRDefault="00356B8E" w:rsidP="00356B8E">
            <w:pPr>
              <w:spacing w:after="0" w:line="240" w:lineRule="auto"/>
              <w:rPr>
                <w:rFonts w:ascii="Arial" w:eastAsia="Times New Roman" w:hAnsi="Arial" w:cs="Arial"/>
              </w:rPr>
            </w:pPr>
          </w:p>
        </w:tc>
        <w:tc>
          <w:tcPr>
            <w:tcW w:w="2519" w:type="pct"/>
            <w:tcBorders>
              <w:top w:val="nil"/>
              <w:left w:val="nil"/>
              <w:bottom w:val="nil"/>
              <w:right w:val="single" w:sz="4" w:space="0" w:color="auto"/>
            </w:tcBorders>
            <w:shd w:val="clear" w:color="auto" w:fill="auto"/>
            <w:noWrap/>
            <w:vAlign w:val="center"/>
          </w:tcPr>
          <w:p w14:paraId="1F954AD3" w14:textId="7342B029" w:rsidR="00356B8E" w:rsidRPr="00881232" w:rsidRDefault="00356B8E" w:rsidP="00356B8E">
            <w:pPr>
              <w:spacing w:after="0" w:line="240" w:lineRule="auto"/>
              <w:jc w:val="center"/>
              <w:rPr>
                <w:rFonts w:ascii="Arial" w:eastAsia="Times New Roman" w:hAnsi="Arial" w:cs="Arial"/>
              </w:rPr>
            </w:pPr>
          </w:p>
        </w:tc>
      </w:tr>
      <w:tr w:rsidR="00356B8E" w:rsidRPr="00881232" w14:paraId="7FE62521"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499AD75D" w14:textId="77777777" w:rsidR="00356B8E" w:rsidRPr="00881232" w:rsidRDefault="00356B8E" w:rsidP="00356B8E">
            <w:pPr>
              <w:spacing w:after="0" w:line="240" w:lineRule="auto"/>
              <w:rPr>
                <w:rFonts w:ascii="Arial" w:eastAsia="Times New Roman" w:hAnsi="Arial" w:cs="Arial"/>
                <w:b/>
                <w:bCs/>
              </w:rPr>
            </w:pPr>
            <w:r w:rsidRPr="00881232">
              <w:rPr>
                <w:rFonts w:ascii="Arial" w:eastAsia="Times New Roman" w:hAnsi="Arial" w:cs="Arial"/>
                <w:b/>
                <w:bCs/>
              </w:rPr>
              <w:t>Week 5</w:t>
            </w:r>
          </w:p>
        </w:tc>
        <w:tc>
          <w:tcPr>
            <w:tcW w:w="1035" w:type="pct"/>
            <w:tcBorders>
              <w:top w:val="nil"/>
              <w:left w:val="nil"/>
              <w:bottom w:val="nil"/>
              <w:right w:val="nil"/>
            </w:tcBorders>
            <w:shd w:val="clear" w:color="auto" w:fill="auto"/>
            <w:noWrap/>
            <w:vAlign w:val="center"/>
            <w:hideMark/>
          </w:tcPr>
          <w:p w14:paraId="5444F602" w14:textId="77777777" w:rsidR="00356B8E" w:rsidRPr="00881232" w:rsidRDefault="00356B8E" w:rsidP="00356B8E">
            <w:pPr>
              <w:spacing w:after="0" w:line="240" w:lineRule="auto"/>
              <w:rPr>
                <w:rFonts w:ascii="Arial" w:eastAsia="Times New Roman" w:hAnsi="Arial" w:cs="Arial"/>
                <w:b/>
                <w:bCs/>
              </w:rPr>
            </w:pPr>
          </w:p>
        </w:tc>
        <w:tc>
          <w:tcPr>
            <w:tcW w:w="2519" w:type="pct"/>
            <w:tcBorders>
              <w:top w:val="nil"/>
              <w:left w:val="nil"/>
              <w:bottom w:val="nil"/>
              <w:right w:val="single" w:sz="4" w:space="0" w:color="auto"/>
            </w:tcBorders>
            <w:shd w:val="clear" w:color="auto" w:fill="auto"/>
            <w:noWrap/>
            <w:vAlign w:val="center"/>
            <w:hideMark/>
          </w:tcPr>
          <w:p w14:paraId="749E81CA" w14:textId="77777777" w:rsidR="00356B8E" w:rsidRPr="00881232" w:rsidRDefault="00356B8E" w:rsidP="00356B8E">
            <w:pPr>
              <w:spacing w:after="0" w:line="240" w:lineRule="auto"/>
              <w:jc w:val="center"/>
              <w:rPr>
                <w:rFonts w:ascii="Arial" w:eastAsia="Times New Roman" w:hAnsi="Arial" w:cs="Arial"/>
              </w:rPr>
            </w:pPr>
            <w:r w:rsidRPr="00881232">
              <w:rPr>
                <w:rFonts w:ascii="Arial" w:eastAsia="Times New Roman" w:hAnsi="Arial" w:cs="Arial"/>
              </w:rPr>
              <w:t> </w:t>
            </w:r>
          </w:p>
        </w:tc>
      </w:tr>
      <w:tr w:rsidR="00356B8E" w:rsidRPr="00881232" w14:paraId="23D039CD" w14:textId="77777777" w:rsidTr="00881232">
        <w:trPr>
          <w:trHeight w:val="20"/>
        </w:trPr>
        <w:tc>
          <w:tcPr>
            <w:tcW w:w="1446" w:type="pct"/>
            <w:tcBorders>
              <w:top w:val="nil"/>
              <w:left w:val="single" w:sz="4" w:space="0" w:color="auto"/>
              <w:bottom w:val="nil"/>
              <w:right w:val="nil"/>
            </w:tcBorders>
            <w:shd w:val="clear" w:color="auto" w:fill="auto"/>
            <w:noWrap/>
            <w:vAlign w:val="center"/>
            <w:hideMark/>
          </w:tcPr>
          <w:p w14:paraId="3B2B61D8"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07/01/2024-07/06/2024</w:t>
            </w:r>
          </w:p>
        </w:tc>
        <w:tc>
          <w:tcPr>
            <w:tcW w:w="1035" w:type="pct"/>
            <w:tcBorders>
              <w:top w:val="nil"/>
              <w:left w:val="nil"/>
              <w:bottom w:val="nil"/>
              <w:right w:val="nil"/>
            </w:tcBorders>
            <w:shd w:val="clear" w:color="auto" w:fill="auto"/>
            <w:noWrap/>
            <w:vAlign w:val="center"/>
            <w:hideMark/>
          </w:tcPr>
          <w:p w14:paraId="0A5562E1" w14:textId="477C134E"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Chapter 1</w:t>
            </w:r>
            <w:r w:rsidR="004B2BCF">
              <w:rPr>
                <w:rFonts w:ascii="Arial" w:eastAsia="Times New Roman" w:hAnsi="Arial" w:cs="Arial"/>
              </w:rPr>
              <w:t>4</w:t>
            </w:r>
          </w:p>
        </w:tc>
        <w:tc>
          <w:tcPr>
            <w:tcW w:w="2519" w:type="pct"/>
            <w:tcBorders>
              <w:top w:val="nil"/>
              <w:left w:val="nil"/>
              <w:bottom w:val="nil"/>
              <w:right w:val="single" w:sz="4" w:space="0" w:color="auto"/>
            </w:tcBorders>
            <w:shd w:val="clear" w:color="auto" w:fill="auto"/>
            <w:noWrap/>
            <w:vAlign w:val="center"/>
            <w:hideMark/>
          </w:tcPr>
          <w:p w14:paraId="08BF0930" w14:textId="6270850B" w:rsidR="00356B8E" w:rsidRPr="00881232" w:rsidRDefault="007A096C" w:rsidP="00356B8E">
            <w:pPr>
              <w:spacing w:after="0" w:line="240" w:lineRule="auto"/>
              <w:jc w:val="center"/>
              <w:rPr>
                <w:rFonts w:ascii="Arial" w:eastAsia="Times New Roman" w:hAnsi="Arial" w:cs="Arial"/>
              </w:rPr>
            </w:pPr>
            <w:r>
              <w:rPr>
                <w:rFonts w:ascii="Arial" w:eastAsia="Times New Roman" w:hAnsi="Arial" w:cs="Arial"/>
              </w:rPr>
              <w:t>The Practice of Investment</w:t>
            </w:r>
          </w:p>
        </w:tc>
      </w:tr>
      <w:tr w:rsidR="00356B8E" w:rsidRPr="00881232" w14:paraId="3D9606F7" w14:textId="77777777" w:rsidTr="00881232">
        <w:trPr>
          <w:trHeight w:val="20"/>
        </w:trPr>
        <w:tc>
          <w:tcPr>
            <w:tcW w:w="1446" w:type="pct"/>
            <w:tcBorders>
              <w:top w:val="nil"/>
              <w:left w:val="single" w:sz="4" w:space="0" w:color="auto"/>
              <w:bottom w:val="nil"/>
              <w:right w:val="nil"/>
            </w:tcBorders>
            <w:shd w:val="clear" w:color="auto" w:fill="auto"/>
            <w:noWrap/>
            <w:vAlign w:val="bottom"/>
            <w:hideMark/>
          </w:tcPr>
          <w:p w14:paraId="06462C44"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1035" w:type="pct"/>
            <w:tcBorders>
              <w:top w:val="nil"/>
              <w:left w:val="nil"/>
              <w:bottom w:val="nil"/>
              <w:right w:val="nil"/>
            </w:tcBorders>
            <w:shd w:val="clear" w:color="auto" w:fill="auto"/>
            <w:noWrap/>
            <w:vAlign w:val="center"/>
            <w:hideMark/>
          </w:tcPr>
          <w:p w14:paraId="4D1CE86C" w14:textId="6B01955C"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Chapter 1</w:t>
            </w:r>
            <w:r w:rsidR="004B2BCF">
              <w:rPr>
                <w:rFonts w:ascii="Arial" w:eastAsia="Times New Roman" w:hAnsi="Arial" w:cs="Arial"/>
              </w:rPr>
              <w:t>5</w:t>
            </w:r>
          </w:p>
        </w:tc>
        <w:tc>
          <w:tcPr>
            <w:tcW w:w="2519" w:type="pct"/>
            <w:tcBorders>
              <w:top w:val="nil"/>
              <w:left w:val="nil"/>
              <w:bottom w:val="nil"/>
              <w:right w:val="single" w:sz="4" w:space="0" w:color="auto"/>
            </w:tcBorders>
            <w:shd w:val="clear" w:color="auto" w:fill="auto"/>
            <w:noWrap/>
            <w:vAlign w:val="bottom"/>
            <w:hideMark/>
          </w:tcPr>
          <w:p w14:paraId="690D4828" w14:textId="4BC90475" w:rsidR="00356B8E" w:rsidRPr="00881232" w:rsidRDefault="004B2BCF" w:rsidP="00356B8E">
            <w:pPr>
              <w:spacing w:after="0" w:line="240" w:lineRule="auto"/>
              <w:jc w:val="center"/>
              <w:rPr>
                <w:rFonts w:ascii="Arial" w:eastAsia="Times New Roman" w:hAnsi="Arial" w:cs="Arial"/>
              </w:rPr>
            </w:pPr>
            <w:r>
              <w:rPr>
                <w:rFonts w:ascii="Arial" w:eastAsia="Times New Roman" w:hAnsi="Arial" w:cs="Arial"/>
              </w:rPr>
              <w:t>Owning Stocks</w:t>
            </w:r>
          </w:p>
        </w:tc>
      </w:tr>
      <w:tr w:rsidR="00356B8E" w:rsidRPr="00881232" w14:paraId="2C9ADDBB" w14:textId="77777777" w:rsidTr="00881232">
        <w:trPr>
          <w:trHeight w:val="20"/>
        </w:trPr>
        <w:tc>
          <w:tcPr>
            <w:tcW w:w="1446" w:type="pct"/>
            <w:tcBorders>
              <w:top w:val="nil"/>
              <w:left w:val="single" w:sz="4" w:space="0" w:color="auto"/>
              <w:bottom w:val="single" w:sz="4" w:space="0" w:color="auto"/>
              <w:right w:val="nil"/>
            </w:tcBorders>
            <w:shd w:val="clear" w:color="auto" w:fill="auto"/>
            <w:noWrap/>
            <w:vAlign w:val="bottom"/>
            <w:hideMark/>
          </w:tcPr>
          <w:p w14:paraId="3F9602CE"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07/06/2024-07/07/2024</w:t>
            </w:r>
          </w:p>
        </w:tc>
        <w:tc>
          <w:tcPr>
            <w:tcW w:w="1035" w:type="pct"/>
            <w:tcBorders>
              <w:top w:val="nil"/>
              <w:left w:val="nil"/>
              <w:bottom w:val="single" w:sz="4" w:space="0" w:color="auto"/>
              <w:right w:val="nil"/>
            </w:tcBorders>
            <w:shd w:val="clear" w:color="auto" w:fill="auto"/>
            <w:noWrap/>
            <w:vAlign w:val="center"/>
            <w:hideMark/>
          </w:tcPr>
          <w:p w14:paraId="78F660D7" w14:textId="77777777" w:rsidR="00356B8E" w:rsidRPr="00881232" w:rsidRDefault="00356B8E" w:rsidP="00356B8E">
            <w:pPr>
              <w:spacing w:after="0" w:line="240" w:lineRule="auto"/>
              <w:rPr>
                <w:rFonts w:ascii="Arial" w:eastAsia="Times New Roman" w:hAnsi="Arial" w:cs="Arial"/>
              </w:rPr>
            </w:pPr>
            <w:r w:rsidRPr="00881232">
              <w:rPr>
                <w:rFonts w:ascii="Arial" w:eastAsia="Times New Roman" w:hAnsi="Arial" w:cs="Arial"/>
              </w:rPr>
              <w:t> </w:t>
            </w:r>
          </w:p>
        </w:tc>
        <w:tc>
          <w:tcPr>
            <w:tcW w:w="2519" w:type="pct"/>
            <w:tcBorders>
              <w:top w:val="nil"/>
              <w:left w:val="nil"/>
              <w:bottom w:val="single" w:sz="4" w:space="0" w:color="auto"/>
              <w:right w:val="single" w:sz="4" w:space="0" w:color="auto"/>
            </w:tcBorders>
            <w:shd w:val="clear" w:color="auto" w:fill="auto"/>
            <w:noWrap/>
            <w:vAlign w:val="center"/>
            <w:hideMark/>
          </w:tcPr>
          <w:p w14:paraId="1EEE074D" w14:textId="5F029916" w:rsidR="00356B8E" w:rsidRPr="00881232" w:rsidRDefault="00356B8E" w:rsidP="00356B8E">
            <w:pPr>
              <w:spacing w:after="0" w:line="240" w:lineRule="auto"/>
              <w:jc w:val="center"/>
              <w:rPr>
                <w:rFonts w:ascii="Arial" w:eastAsia="Times New Roman" w:hAnsi="Arial" w:cs="Arial"/>
                <w:b/>
                <w:bCs/>
                <w:color w:val="FF0000"/>
              </w:rPr>
            </w:pPr>
            <w:r w:rsidRPr="00881232">
              <w:rPr>
                <w:rFonts w:ascii="Arial" w:eastAsia="Times New Roman" w:hAnsi="Arial" w:cs="Arial"/>
                <w:b/>
                <w:bCs/>
                <w:color w:val="FF0000"/>
              </w:rPr>
              <w:t xml:space="preserve">Exam 3: </w:t>
            </w:r>
            <w:r>
              <w:rPr>
                <w:rFonts w:ascii="Arial" w:eastAsia="Times New Roman" w:hAnsi="Arial" w:cs="Arial"/>
                <w:b/>
                <w:bCs/>
                <w:color w:val="FF0000"/>
              </w:rPr>
              <w:t>Chapters</w:t>
            </w:r>
            <w:r w:rsidRPr="00881232">
              <w:rPr>
                <w:rFonts w:ascii="Arial" w:eastAsia="Times New Roman" w:hAnsi="Arial" w:cs="Arial"/>
                <w:b/>
                <w:bCs/>
                <w:color w:val="FF0000"/>
              </w:rPr>
              <w:t xml:space="preserve"> 1</w:t>
            </w:r>
            <w:r w:rsidR="001447E1">
              <w:rPr>
                <w:rFonts w:ascii="Arial" w:eastAsia="Times New Roman" w:hAnsi="Arial" w:cs="Arial"/>
                <w:b/>
                <w:bCs/>
                <w:color w:val="FF0000"/>
              </w:rPr>
              <w:t>4</w:t>
            </w:r>
            <w:r w:rsidRPr="00881232">
              <w:rPr>
                <w:rFonts w:ascii="Arial" w:eastAsia="Times New Roman" w:hAnsi="Arial" w:cs="Arial"/>
                <w:b/>
                <w:bCs/>
                <w:color w:val="FF0000"/>
              </w:rPr>
              <w:t xml:space="preserve"> &amp;1</w:t>
            </w:r>
            <w:r w:rsidR="004B2BCF">
              <w:rPr>
                <w:rFonts w:ascii="Arial" w:eastAsia="Times New Roman" w:hAnsi="Arial" w:cs="Arial"/>
                <w:b/>
                <w:bCs/>
                <w:color w:val="FF0000"/>
              </w:rPr>
              <w:t>5</w:t>
            </w:r>
          </w:p>
        </w:tc>
      </w:tr>
    </w:tbl>
    <w:p w14:paraId="2FFB4085" w14:textId="77777777" w:rsidR="000400F1" w:rsidRDefault="000400F1" w:rsidP="000400F1">
      <w:pPr>
        <w:pStyle w:val="Normal1"/>
        <w:spacing w:line="293" w:lineRule="auto"/>
        <w:rPr>
          <w:b/>
          <w:sz w:val="24"/>
          <w:szCs w:val="24"/>
        </w:rPr>
      </w:pPr>
    </w:p>
    <w:p w14:paraId="54E6F7D2" w14:textId="77777777" w:rsidR="000400F1" w:rsidRPr="00D344B6" w:rsidRDefault="000400F1" w:rsidP="000400F1">
      <w:pPr>
        <w:pStyle w:val="Normal1"/>
        <w:spacing w:line="293" w:lineRule="auto"/>
        <w:rPr>
          <w:b/>
          <w:sz w:val="24"/>
          <w:szCs w:val="24"/>
        </w:rPr>
      </w:pPr>
      <w:r w:rsidRPr="00D344B6">
        <w:rPr>
          <w:b/>
          <w:sz w:val="24"/>
          <w:szCs w:val="24"/>
        </w:rPr>
        <w:t>Exam:</w:t>
      </w:r>
    </w:p>
    <w:p w14:paraId="3BBE1466" w14:textId="42D6F7E1" w:rsidR="000400F1" w:rsidRDefault="000400F1" w:rsidP="000400F1">
      <w:pPr>
        <w:pStyle w:val="Normal1"/>
        <w:spacing w:line="293" w:lineRule="auto"/>
        <w:ind w:firstLine="720"/>
        <w:rPr>
          <w:b/>
          <w:sz w:val="24"/>
          <w:szCs w:val="24"/>
        </w:rPr>
      </w:pPr>
      <w:r>
        <w:rPr>
          <w:sz w:val="24"/>
          <w:szCs w:val="24"/>
        </w:rPr>
        <w:t xml:space="preserve">Three </w:t>
      </w:r>
      <w:r w:rsidR="00801B70">
        <w:rPr>
          <w:sz w:val="24"/>
          <w:szCs w:val="24"/>
        </w:rPr>
        <w:t xml:space="preserve">non-cumulative </w:t>
      </w:r>
      <w:r>
        <w:rPr>
          <w:sz w:val="24"/>
          <w:szCs w:val="24"/>
        </w:rPr>
        <w:t>exams will be given throughout the semester</w:t>
      </w:r>
      <w:r w:rsidR="003F6D4C">
        <w:rPr>
          <w:sz w:val="24"/>
          <w:szCs w:val="24"/>
        </w:rPr>
        <w:t>.</w:t>
      </w:r>
      <w:r>
        <w:rPr>
          <w:sz w:val="24"/>
          <w:szCs w:val="24"/>
        </w:rPr>
        <w:t xml:space="preserve"> </w:t>
      </w:r>
    </w:p>
    <w:p w14:paraId="0621501F" w14:textId="77777777" w:rsidR="000400F1" w:rsidRPr="00020F13" w:rsidRDefault="000400F1" w:rsidP="000400F1">
      <w:pPr>
        <w:pStyle w:val="Normal1"/>
        <w:rPr>
          <w:sz w:val="24"/>
          <w:szCs w:val="24"/>
        </w:rPr>
      </w:pPr>
    </w:p>
    <w:p w14:paraId="470B582E" w14:textId="77777777" w:rsidR="000400F1" w:rsidRPr="00020F13" w:rsidRDefault="000400F1" w:rsidP="000400F1">
      <w:pPr>
        <w:pStyle w:val="Normal1"/>
        <w:spacing w:line="254" w:lineRule="auto"/>
        <w:ind w:right="60"/>
        <w:rPr>
          <w:sz w:val="24"/>
          <w:szCs w:val="24"/>
        </w:rPr>
      </w:pPr>
      <w:r w:rsidRPr="00020F13">
        <w:rPr>
          <w:b/>
          <w:sz w:val="24"/>
          <w:szCs w:val="24"/>
        </w:rPr>
        <w:t>Homework:</w:t>
      </w:r>
    </w:p>
    <w:p w14:paraId="1942A8EA" w14:textId="53D6DEBE" w:rsidR="000400F1" w:rsidRDefault="00881232" w:rsidP="000400F1">
      <w:pPr>
        <w:pStyle w:val="Normal1"/>
        <w:ind w:firstLine="720"/>
        <w:rPr>
          <w:sz w:val="24"/>
          <w:szCs w:val="24"/>
        </w:rPr>
      </w:pPr>
      <w:proofErr w:type="spellStart"/>
      <w:r>
        <w:rPr>
          <w:sz w:val="24"/>
          <w:szCs w:val="24"/>
        </w:rPr>
        <w:t>Telve</w:t>
      </w:r>
      <w:proofErr w:type="spellEnd"/>
      <w:r w:rsidR="000400F1">
        <w:rPr>
          <w:sz w:val="24"/>
          <w:szCs w:val="24"/>
        </w:rPr>
        <w:t xml:space="preserve"> homework assignments will be assigned through</w:t>
      </w:r>
      <w:r>
        <w:rPr>
          <w:sz w:val="24"/>
          <w:szCs w:val="24"/>
        </w:rPr>
        <w:t xml:space="preserve"> </w:t>
      </w:r>
      <w:proofErr w:type="spellStart"/>
      <w:r>
        <w:rPr>
          <w:sz w:val="24"/>
          <w:szCs w:val="24"/>
        </w:rPr>
        <w:t>FlatWorld</w:t>
      </w:r>
      <w:proofErr w:type="spellEnd"/>
      <w:r w:rsidR="000400F1">
        <w:rPr>
          <w:sz w:val="24"/>
          <w:szCs w:val="24"/>
        </w:rPr>
        <w:t>.</w:t>
      </w:r>
      <w:r>
        <w:rPr>
          <w:sz w:val="24"/>
          <w:szCs w:val="24"/>
        </w:rPr>
        <w:t xml:space="preserve"> Late submissions and make-up homework are</w:t>
      </w:r>
      <w:r w:rsidR="000400F1">
        <w:rPr>
          <w:sz w:val="24"/>
          <w:szCs w:val="24"/>
        </w:rPr>
        <w:t xml:space="preserve"> allowe</w:t>
      </w:r>
      <w:r w:rsidR="000D6B31">
        <w:rPr>
          <w:sz w:val="24"/>
          <w:szCs w:val="24"/>
        </w:rPr>
        <w:t>d</w:t>
      </w:r>
      <w:r w:rsidR="001447E1">
        <w:rPr>
          <w:sz w:val="24"/>
          <w:szCs w:val="24"/>
        </w:rPr>
        <w:t xml:space="preserve"> with a </w:t>
      </w:r>
      <w:r w:rsidR="005B48D1">
        <w:rPr>
          <w:sz w:val="24"/>
          <w:szCs w:val="24"/>
        </w:rPr>
        <w:t>5% penalty each day. The final submission date is July 6</w:t>
      </w:r>
      <w:r w:rsidR="005B48D1" w:rsidRPr="005B48D1">
        <w:rPr>
          <w:sz w:val="24"/>
          <w:szCs w:val="24"/>
          <w:vertAlign w:val="superscript"/>
        </w:rPr>
        <w:t>th</w:t>
      </w:r>
      <w:r w:rsidR="005B48D1">
        <w:rPr>
          <w:sz w:val="24"/>
          <w:szCs w:val="24"/>
        </w:rPr>
        <w:t xml:space="preserve">. </w:t>
      </w:r>
    </w:p>
    <w:p w14:paraId="00735EF6" w14:textId="6B994961" w:rsidR="00B64909" w:rsidRDefault="001C7C76" w:rsidP="000400F1">
      <w:pPr>
        <w:pStyle w:val="Normal1"/>
        <w:ind w:firstLine="720"/>
        <w:rPr>
          <w:sz w:val="24"/>
          <w:szCs w:val="24"/>
        </w:rPr>
      </w:pPr>
      <w:r>
        <w:rPr>
          <w:sz w:val="24"/>
          <w:szCs w:val="24"/>
        </w:rPr>
        <w:t>Y</w:t>
      </w:r>
      <w:r w:rsidR="00B64909">
        <w:rPr>
          <w:sz w:val="24"/>
          <w:szCs w:val="24"/>
        </w:rPr>
        <w:t xml:space="preserve">ou </w:t>
      </w:r>
      <w:r>
        <w:rPr>
          <w:sz w:val="24"/>
          <w:szCs w:val="24"/>
        </w:rPr>
        <w:t xml:space="preserve">can access your homework using the </w:t>
      </w:r>
      <w:r w:rsidR="000D6B31">
        <w:rPr>
          <w:sz w:val="24"/>
          <w:szCs w:val="24"/>
        </w:rPr>
        <w:t>"</w:t>
      </w:r>
      <w:r>
        <w:rPr>
          <w:sz w:val="24"/>
          <w:szCs w:val="24"/>
        </w:rPr>
        <w:t>Assignments</w:t>
      </w:r>
      <w:r w:rsidR="000D6B31">
        <w:rPr>
          <w:sz w:val="24"/>
          <w:szCs w:val="24"/>
        </w:rPr>
        <w:t>"</w:t>
      </w:r>
      <w:r>
        <w:rPr>
          <w:sz w:val="24"/>
          <w:szCs w:val="24"/>
        </w:rPr>
        <w:t xml:space="preserve"> tab on the left side of the navigation bar on your course homepage. </w:t>
      </w:r>
    </w:p>
    <w:p w14:paraId="2D56E86F" w14:textId="77777777" w:rsidR="000400F1" w:rsidRDefault="000400F1" w:rsidP="000400F1">
      <w:pPr>
        <w:pStyle w:val="Normal1"/>
        <w:rPr>
          <w:sz w:val="24"/>
          <w:szCs w:val="24"/>
        </w:rPr>
      </w:pPr>
    </w:p>
    <w:p w14:paraId="7A1FB27A" w14:textId="77777777" w:rsidR="000400F1" w:rsidRPr="00594EB1" w:rsidRDefault="000400F1" w:rsidP="000400F1">
      <w:pPr>
        <w:pStyle w:val="Normal1"/>
        <w:spacing w:line="254" w:lineRule="auto"/>
        <w:ind w:right="60"/>
        <w:rPr>
          <w:b/>
          <w:sz w:val="24"/>
          <w:szCs w:val="24"/>
        </w:rPr>
      </w:pPr>
      <w:r w:rsidRPr="00594EB1">
        <w:rPr>
          <w:b/>
          <w:sz w:val="24"/>
          <w:szCs w:val="24"/>
        </w:rPr>
        <w:t>Make-Up Policy:</w:t>
      </w:r>
    </w:p>
    <w:p w14:paraId="2D0EEF74" w14:textId="6DF2536A" w:rsidR="000400F1" w:rsidRDefault="000400F1" w:rsidP="000400F1">
      <w:pPr>
        <w:pStyle w:val="Normal1"/>
        <w:ind w:firstLine="720"/>
        <w:rPr>
          <w:sz w:val="24"/>
          <w:szCs w:val="24"/>
        </w:rPr>
      </w:pPr>
      <w:r w:rsidRPr="007D7386">
        <w:rPr>
          <w:b/>
          <w:sz w:val="24"/>
          <w:szCs w:val="24"/>
        </w:rPr>
        <w:t xml:space="preserve">If you must miss an exam, you must contact me </w:t>
      </w:r>
      <w:r>
        <w:rPr>
          <w:b/>
          <w:sz w:val="24"/>
          <w:szCs w:val="24"/>
        </w:rPr>
        <w:t>BEFORE</w:t>
      </w:r>
      <w:r w:rsidRPr="007D7386">
        <w:rPr>
          <w:b/>
          <w:sz w:val="24"/>
          <w:szCs w:val="24"/>
        </w:rPr>
        <w:t xml:space="preserve"> the exam.</w:t>
      </w:r>
      <w:r>
        <w:rPr>
          <w:sz w:val="24"/>
          <w:szCs w:val="24"/>
        </w:rPr>
        <w:t xml:space="preserve"> </w:t>
      </w:r>
      <w:r w:rsidRPr="007D7386">
        <w:rPr>
          <w:b/>
          <w:sz w:val="24"/>
          <w:szCs w:val="24"/>
        </w:rPr>
        <w:t>Evidence for the unavoidable absence is required.</w:t>
      </w:r>
      <w:r>
        <w:rPr>
          <w:sz w:val="24"/>
          <w:szCs w:val="24"/>
        </w:rPr>
        <w:t xml:space="preserve"> Failure to do so may result in a zero for that exam.  </w:t>
      </w:r>
    </w:p>
    <w:p w14:paraId="3104F5CE" w14:textId="77777777" w:rsidR="000400F1" w:rsidRDefault="000400F1" w:rsidP="000400F1">
      <w:pPr>
        <w:pStyle w:val="Normal1"/>
        <w:rPr>
          <w:sz w:val="24"/>
          <w:szCs w:val="24"/>
        </w:rPr>
      </w:pPr>
    </w:p>
    <w:p w14:paraId="2656B050" w14:textId="77777777" w:rsidR="000400F1" w:rsidRPr="00D344B6" w:rsidRDefault="000400F1" w:rsidP="000400F1">
      <w:pPr>
        <w:pStyle w:val="Normal1"/>
        <w:spacing w:before="60" w:line="240" w:lineRule="auto"/>
        <w:rPr>
          <w:sz w:val="24"/>
          <w:szCs w:val="24"/>
        </w:rPr>
      </w:pPr>
      <w:r>
        <w:rPr>
          <w:b/>
          <w:sz w:val="24"/>
          <w:szCs w:val="24"/>
        </w:rPr>
        <w:t>Evaluation</w:t>
      </w:r>
    </w:p>
    <w:p w14:paraId="66B6A3AF" w14:textId="25976F1D" w:rsidR="000400F1" w:rsidRDefault="000400F1" w:rsidP="000400F1">
      <w:pPr>
        <w:pStyle w:val="Normal1"/>
        <w:ind w:firstLine="720"/>
        <w:rPr>
          <w:sz w:val="24"/>
          <w:szCs w:val="24"/>
        </w:rPr>
      </w:pPr>
      <w:r>
        <w:rPr>
          <w:sz w:val="24"/>
          <w:szCs w:val="24"/>
        </w:rPr>
        <w:t>A student</w:t>
      </w:r>
      <w:r w:rsidR="000D6B31">
        <w:rPr>
          <w:sz w:val="24"/>
          <w:szCs w:val="24"/>
        </w:rPr>
        <w:t>'</w:t>
      </w:r>
      <w:r>
        <w:rPr>
          <w:sz w:val="24"/>
          <w:szCs w:val="24"/>
        </w:rPr>
        <w:t xml:space="preserve">s grade for the class will be based on performance in exams, assignments, and class participation. Below is the grading scale with the corresponding weights for each component: </w:t>
      </w:r>
      <w:r>
        <w:rPr>
          <w:sz w:val="24"/>
          <w:szCs w:val="24"/>
        </w:rPr>
        <w:br/>
      </w:r>
      <w:r>
        <w:rPr>
          <w:sz w:val="24"/>
          <w:szCs w:val="24"/>
        </w:rPr>
        <w:tab/>
        <w:t>1. Exam 1</w:t>
      </w:r>
      <w:r>
        <w:rPr>
          <w:sz w:val="24"/>
          <w:szCs w:val="24"/>
        </w:rPr>
        <w:tab/>
      </w:r>
      <w:r>
        <w:rPr>
          <w:sz w:val="24"/>
          <w:szCs w:val="24"/>
        </w:rPr>
        <w:tab/>
      </w:r>
      <w:r>
        <w:rPr>
          <w:sz w:val="24"/>
          <w:szCs w:val="24"/>
        </w:rPr>
        <w:tab/>
        <w:t xml:space="preserve">100 pts. </w:t>
      </w:r>
      <w:r>
        <w:rPr>
          <w:sz w:val="24"/>
          <w:szCs w:val="24"/>
        </w:rPr>
        <w:br/>
      </w:r>
      <w:r>
        <w:rPr>
          <w:sz w:val="24"/>
          <w:szCs w:val="24"/>
        </w:rPr>
        <w:tab/>
        <w:t>2. Exam 2</w:t>
      </w:r>
      <w:r>
        <w:rPr>
          <w:sz w:val="24"/>
          <w:szCs w:val="24"/>
        </w:rPr>
        <w:tab/>
      </w:r>
      <w:r>
        <w:rPr>
          <w:sz w:val="24"/>
          <w:szCs w:val="24"/>
        </w:rPr>
        <w:tab/>
      </w:r>
      <w:r>
        <w:rPr>
          <w:sz w:val="24"/>
          <w:szCs w:val="24"/>
        </w:rPr>
        <w:tab/>
        <w:t>10</w:t>
      </w:r>
      <w:r w:rsidRPr="00D344B6">
        <w:rPr>
          <w:sz w:val="24"/>
          <w:szCs w:val="24"/>
        </w:rPr>
        <w:t xml:space="preserve">0 </w:t>
      </w:r>
      <w:r>
        <w:rPr>
          <w:sz w:val="24"/>
          <w:szCs w:val="24"/>
        </w:rPr>
        <w:t xml:space="preserve">pts. </w:t>
      </w:r>
      <w:r>
        <w:rPr>
          <w:sz w:val="24"/>
          <w:szCs w:val="24"/>
        </w:rPr>
        <w:br/>
      </w:r>
      <w:r>
        <w:rPr>
          <w:sz w:val="24"/>
          <w:szCs w:val="24"/>
        </w:rPr>
        <w:tab/>
        <w:t>3. Exam 3</w:t>
      </w:r>
      <w:r>
        <w:rPr>
          <w:sz w:val="24"/>
          <w:szCs w:val="24"/>
        </w:rPr>
        <w:tab/>
      </w:r>
      <w:r>
        <w:rPr>
          <w:sz w:val="24"/>
          <w:szCs w:val="24"/>
        </w:rPr>
        <w:tab/>
      </w:r>
      <w:r>
        <w:rPr>
          <w:sz w:val="24"/>
          <w:szCs w:val="24"/>
        </w:rPr>
        <w:tab/>
        <w:t xml:space="preserve">100 pts.  </w:t>
      </w:r>
      <w:r>
        <w:rPr>
          <w:sz w:val="24"/>
          <w:szCs w:val="24"/>
        </w:rPr>
        <w:br/>
        <w:t xml:space="preserve">           4. Homework                     150</w:t>
      </w:r>
      <w:r w:rsidRPr="00D344B6">
        <w:rPr>
          <w:sz w:val="24"/>
          <w:szCs w:val="24"/>
        </w:rPr>
        <w:t xml:space="preserve"> pts.  </w:t>
      </w:r>
    </w:p>
    <w:p w14:paraId="07B25A60" w14:textId="77777777" w:rsidR="000400F1" w:rsidRDefault="000400F1" w:rsidP="000400F1">
      <w:pPr>
        <w:pStyle w:val="Normal1"/>
        <w:rPr>
          <w:sz w:val="24"/>
          <w:szCs w:val="24"/>
        </w:rPr>
      </w:pPr>
      <w:r w:rsidRPr="00D344B6">
        <w:rPr>
          <w:sz w:val="24"/>
          <w:szCs w:val="24"/>
        </w:rPr>
        <w:br/>
      </w:r>
      <w:r w:rsidRPr="00D344B6">
        <w:rPr>
          <w:sz w:val="24"/>
          <w:szCs w:val="24"/>
        </w:rPr>
        <w:tab/>
        <w:t xml:space="preserve">     TOTAL   </w:t>
      </w:r>
      <w:r>
        <w:rPr>
          <w:sz w:val="24"/>
          <w:szCs w:val="24"/>
        </w:rPr>
        <w:t xml:space="preserve">                        450</w:t>
      </w:r>
      <w:r w:rsidRPr="00D344B6">
        <w:rPr>
          <w:sz w:val="24"/>
          <w:szCs w:val="24"/>
        </w:rPr>
        <w:t xml:space="preserve"> pts.  </w:t>
      </w:r>
      <w:r w:rsidRPr="00D344B6">
        <w:rPr>
          <w:sz w:val="24"/>
          <w:szCs w:val="24"/>
        </w:rPr>
        <w:br/>
      </w:r>
    </w:p>
    <w:p w14:paraId="6041DAA2" w14:textId="1BFC2F73" w:rsidR="000400F1" w:rsidRPr="00D344B6" w:rsidRDefault="000400F1" w:rsidP="000400F1">
      <w:pPr>
        <w:pStyle w:val="Normal1"/>
        <w:ind w:firstLine="720"/>
        <w:rPr>
          <w:sz w:val="24"/>
          <w:szCs w:val="24"/>
        </w:rPr>
      </w:pPr>
      <w:r>
        <w:rPr>
          <w:sz w:val="24"/>
          <w:szCs w:val="24"/>
        </w:rPr>
        <w:t>The grade scale is as follow</w:t>
      </w:r>
      <w:r w:rsidR="000D6B31">
        <w:rPr>
          <w:sz w:val="24"/>
          <w:szCs w:val="24"/>
        </w:rPr>
        <w:t>s</w:t>
      </w:r>
      <w:r>
        <w:rPr>
          <w:sz w:val="24"/>
          <w:szCs w:val="24"/>
        </w:rPr>
        <w:t xml:space="preserve">: </w:t>
      </w:r>
    </w:p>
    <w:p w14:paraId="596D56CF" w14:textId="77777777" w:rsidR="000400F1" w:rsidRDefault="000400F1" w:rsidP="000400F1">
      <w:pPr>
        <w:pStyle w:val="Normal1"/>
        <w:ind w:left="720"/>
        <w:rPr>
          <w:sz w:val="24"/>
          <w:szCs w:val="24"/>
        </w:rPr>
      </w:pPr>
      <w:r>
        <w:rPr>
          <w:sz w:val="24"/>
          <w:szCs w:val="24"/>
        </w:rPr>
        <w:lastRenderedPageBreak/>
        <w:t xml:space="preserve"> &gt;=</w:t>
      </w:r>
      <w:r w:rsidRPr="00D344B6">
        <w:rPr>
          <w:sz w:val="24"/>
          <w:szCs w:val="24"/>
        </w:rPr>
        <w:t>90%</w:t>
      </w:r>
      <w:r w:rsidRPr="00D344B6">
        <w:rPr>
          <w:sz w:val="24"/>
          <w:szCs w:val="24"/>
        </w:rPr>
        <w:tab/>
        <w:t>:</w:t>
      </w:r>
      <w:r w:rsidRPr="00D344B6">
        <w:rPr>
          <w:sz w:val="24"/>
          <w:szCs w:val="24"/>
        </w:rPr>
        <w:tab/>
      </w:r>
      <w:r>
        <w:rPr>
          <w:sz w:val="24"/>
          <w:szCs w:val="24"/>
        </w:rPr>
        <w:t xml:space="preserve">           </w:t>
      </w:r>
      <w:r w:rsidRPr="00D344B6">
        <w:rPr>
          <w:sz w:val="24"/>
          <w:szCs w:val="24"/>
        </w:rPr>
        <w:t>A</w:t>
      </w:r>
      <w:r w:rsidRPr="00D344B6">
        <w:rPr>
          <w:sz w:val="24"/>
          <w:szCs w:val="24"/>
        </w:rPr>
        <w:br/>
      </w:r>
      <w:r>
        <w:rPr>
          <w:sz w:val="24"/>
          <w:szCs w:val="24"/>
        </w:rPr>
        <w:t>&lt;=80%&lt;90%</w:t>
      </w:r>
      <w:r w:rsidRPr="00D344B6">
        <w:rPr>
          <w:sz w:val="24"/>
          <w:szCs w:val="24"/>
        </w:rPr>
        <w:tab/>
      </w:r>
      <w:r>
        <w:rPr>
          <w:sz w:val="24"/>
          <w:szCs w:val="24"/>
        </w:rPr>
        <w:t xml:space="preserve">:                    </w:t>
      </w:r>
      <w:r w:rsidRPr="006F7A17">
        <w:rPr>
          <w:sz w:val="24"/>
          <w:szCs w:val="24"/>
        </w:rPr>
        <w:t xml:space="preserve"> B</w:t>
      </w:r>
      <w:r w:rsidRPr="006F7A17">
        <w:rPr>
          <w:sz w:val="24"/>
          <w:szCs w:val="24"/>
        </w:rPr>
        <w:tab/>
      </w:r>
      <w:r w:rsidRPr="00D344B6">
        <w:rPr>
          <w:sz w:val="24"/>
          <w:szCs w:val="24"/>
        </w:rPr>
        <w:tab/>
      </w:r>
      <w:r w:rsidRPr="00D344B6">
        <w:rPr>
          <w:sz w:val="24"/>
          <w:szCs w:val="24"/>
        </w:rPr>
        <w:br/>
      </w:r>
      <w:r>
        <w:rPr>
          <w:sz w:val="24"/>
          <w:szCs w:val="24"/>
        </w:rPr>
        <w:t>&lt;=70%&lt;80%:                      C</w:t>
      </w:r>
      <w:r w:rsidRPr="00D344B6">
        <w:rPr>
          <w:sz w:val="24"/>
          <w:szCs w:val="24"/>
        </w:rPr>
        <w:br/>
      </w:r>
      <w:r>
        <w:rPr>
          <w:sz w:val="24"/>
          <w:szCs w:val="24"/>
        </w:rPr>
        <w:t>&lt;=60%&lt;70%:                      D</w:t>
      </w:r>
      <w:r w:rsidRPr="00D344B6">
        <w:rPr>
          <w:sz w:val="24"/>
          <w:szCs w:val="24"/>
        </w:rPr>
        <w:tab/>
      </w:r>
      <w:r w:rsidRPr="00D344B6">
        <w:rPr>
          <w:sz w:val="24"/>
          <w:szCs w:val="24"/>
        </w:rPr>
        <w:tab/>
      </w:r>
      <w:r w:rsidRPr="00D344B6">
        <w:rPr>
          <w:sz w:val="24"/>
          <w:szCs w:val="24"/>
        </w:rPr>
        <w:tab/>
      </w:r>
      <w:r w:rsidRPr="00D344B6">
        <w:rPr>
          <w:sz w:val="24"/>
          <w:szCs w:val="24"/>
        </w:rPr>
        <w:br/>
      </w:r>
      <w:r>
        <w:rPr>
          <w:sz w:val="24"/>
          <w:szCs w:val="24"/>
        </w:rPr>
        <w:t>&lt;60%:                                  F</w:t>
      </w:r>
    </w:p>
    <w:p w14:paraId="2E13FF8E" w14:textId="77777777" w:rsidR="00D373F5" w:rsidRDefault="00D373F5"/>
    <w:p w14:paraId="7E3B9939" w14:textId="176AA99D" w:rsidR="00C61B4A" w:rsidRPr="00901843" w:rsidRDefault="00C61B4A" w:rsidP="00C61B4A">
      <w:pPr>
        <w:pStyle w:val="Normal1"/>
        <w:rPr>
          <w:b/>
          <w:bCs/>
          <w:color w:val="FF0000"/>
          <w:sz w:val="24"/>
          <w:szCs w:val="24"/>
        </w:rPr>
      </w:pPr>
      <w:r w:rsidRPr="00901843">
        <w:rPr>
          <w:b/>
          <w:bCs/>
          <w:color w:val="FF0000"/>
          <w:sz w:val="24"/>
          <w:szCs w:val="24"/>
        </w:rPr>
        <w:t>To find your final letter grade, use the total points earned (3 exams + assignments)/total points (4</w:t>
      </w:r>
      <w:r>
        <w:rPr>
          <w:b/>
          <w:bCs/>
          <w:color w:val="FF0000"/>
          <w:sz w:val="24"/>
          <w:szCs w:val="24"/>
        </w:rPr>
        <w:t>50</w:t>
      </w:r>
      <w:r w:rsidRPr="00901843">
        <w:rPr>
          <w:b/>
          <w:bCs/>
          <w:color w:val="FF0000"/>
          <w:sz w:val="24"/>
          <w:szCs w:val="24"/>
        </w:rPr>
        <w:t>) to get the percentage, then match it with the above scale.</w:t>
      </w:r>
    </w:p>
    <w:p w14:paraId="4F722B26" w14:textId="77777777" w:rsidR="00C61B4A" w:rsidRPr="00532CBE" w:rsidRDefault="00C61B4A" w:rsidP="00C61B4A">
      <w:pPr>
        <w:pStyle w:val="Normal1"/>
        <w:rPr>
          <w:b/>
          <w:bCs/>
          <w:color w:val="FF0000"/>
          <w:sz w:val="24"/>
          <w:szCs w:val="24"/>
        </w:rPr>
      </w:pPr>
      <w:r w:rsidRPr="00532CBE">
        <w:rPr>
          <w:b/>
          <w:bCs/>
          <w:color w:val="FF0000"/>
          <w:sz w:val="24"/>
          <w:szCs w:val="24"/>
        </w:rPr>
        <w:t xml:space="preserve">The percentage of the grade on Canvas may not be accurate if you have missed any assignments during the semester because the percentage is calculated based only on the completed assignments. </w:t>
      </w:r>
    </w:p>
    <w:p w14:paraId="69EE2BFD" w14:textId="77777777" w:rsidR="00C61B4A" w:rsidRDefault="00C61B4A" w:rsidP="00C61B4A">
      <w:pPr>
        <w:pStyle w:val="Normal1"/>
        <w:rPr>
          <w:b/>
          <w:sz w:val="24"/>
          <w:szCs w:val="24"/>
        </w:rPr>
      </w:pPr>
    </w:p>
    <w:p w14:paraId="711A8B48" w14:textId="77777777" w:rsidR="00C61B4A" w:rsidRPr="001E69CF" w:rsidRDefault="00C61B4A" w:rsidP="00C61B4A">
      <w:pPr>
        <w:spacing w:after="0" w:line="240" w:lineRule="auto"/>
        <w:rPr>
          <w:rFonts w:ascii="Arial" w:eastAsia="Arial" w:hAnsi="Arial" w:cs="Arial"/>
          <w:b/>
          <w:color w:val="000000"/>
          <w:sz w:val="24"/>
          <w:szCs w:val="24"/>
        </w:rPr>
      </w:pPr>
      <w:r w:rsidRPr="001E69CF">
        <w:rPr>
          <w:rFonts w:ascii="Arial" w:eastAsia="Arial" w:hAnsi="Arial" w:cs="Arial"/>
          <w:b/>
          <w:color w:val="000000"/>
          <w:sz w:val="24"/>
          <w:szCs w:val="24"/>
        </w:rPr>
        <w:t xml:space="preserve">UT Tyler Honor Code </w:t>
      </w:r>
    </w:p>
    <w:p w14:paraId="225E4B75"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 xml:space="preserve">Every member of the UT Tyler community joins together to embrace: Honor and integrity that will not allow me to lie, cheat, or steal, nor to accept the actions of those who do. </w:t>
      </w:r>
    </w:p>
    <w:p w14:paraId="16819C8D" w14:textId="77777777" w:rsidR="00C61B4A" w:rsidRDefault="00C61B4A" w:rsidP="00C61B4A">
      <w:pPr>
        <w:spacing w:after="0" w:line="240" w:lineRule="auto"/>
        <w:rPr>
          <w:rFonts w:ascii="Arial" w:eastAsia="Arial" w:hAnsi="Arial" w:cs="Arial"/>
          <w:b/>
          <w:color w:val="000000"/>
          <w:sz w:val="24"/>
          <w:szCs w:val="24"/>
        </w:rPr>
      </w:pPr>
    </w:p>
    <w:p w14:paraId="055F86EC" w14:textId="77777777" w:rsidR="00C61B4A" w:rsidRPr="001E69CF" w:rsidRDefault="00C61B4A" w:rsidP="00C61B4A">
      <w:pPr>
        <w:spacing w:after="0" w:line="240" w:lineRule="auto"/>
        <w:rPr>
          <w:rFonts w:ascii="Arial" w:eastAsia="Arial" w:hAnsi="Arial" w:cs="Arial"/>
          <w:b/>
          <w:color w:val="000000"/>
          <w:sz w:val="24"/>
          <w:szCs w:val="24"/>
        </w:rPr>
      </w:pPr>
      <w:r w:rsidRPr="001E69CF">
        <w:rPr>
          <w:rFonts w:ascii="Arial" w:eastAsia="Arial" w:hAnsi="Arial" w:cs="Arial"/>
          <w:b/>
          <w:color w:val="000000"/>
          <w:sz w:val="24"/>
          <w:szCs w:val="24"/>
        </w:rPr>
        <w:t>Grade Replacement/Forgiveness and Census Date Policies</w:t>
      </w:r>
    </w:p>
    <w:p w14:paraId="3CC7B9F7"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 xml:space="preserve">Students repeating a course for grade forgiveness (grade replacement) must file a Grade Replacement Contract with the Enrollment Services Center (ADM 230) on or before the Census Date of the semester in which the course will be repeated. Grade Replacement Contracts are available in the Enrollment Services Center or at </w:t>
      </w:r>
      <w:hyperlink r:id="rId11" w:history="1">
        <w:r w:rsidRPr="00915A54">
          <w:rPr>
            <w:rStyle w:val="Hyperlink"/>
            <w:rFonts w:ascii="Arial" w:eastAsia="Arial" w:hAnsi="Arial" w:cs="Arial"/>
            <w:sz w:val="24"/>
            <w:szCs w:val="24"/>
          </w:rPr>
          <w:t>http://www.uttyler.edu/registrar</w:t>
        </w:r>
      </w:hyperlink>
      <w:r w:rsidRPr="003B54B3">
        <w:rPr>
          <w:rFonts w:ascii="Arial" w:eastAsia="Arial" w:hAnsi="Arial" w:cs="Arial"/>
          <w:color w:val="000000"/>
          <w:sz w:val="24"/>
          <w:szCs w:val="24"/>
        </w:rPr>
        <w:t>. Each semester</w:t>
      </w:r>
      <w:r>
        <w:rPr>
          <w:rFonts w:ascii="Arial" w:eastAsia="Arial" w:hAnsi="Arial" w:cs="Arial"/>
          <w:color w:val="000000"/>
          <w:sz w:val="24"/>
          <w:szCs w:val="24"/>
        </w:rPr>
        <w:t>'</w:t>
      </w:r>
      <w:r w:rsidRPr="003B54B3">
        <w:rPr>
          <w:rFonts w:ascii="Arial" w:eastAsia="Arial" w:hAnsi="Arial" w:cs="Arial"/>
          <w:color w:val="000000"/>
          <w:sz w:val="24"/>
          <w:szCs w:val="24"/>
        </w:rPr>
        <w:t xml:space="preserve">s Census Date can be found on the Contract itself, on the Academic Calendar, or in the information pamphlets published each semester by the Office of the Registrar.  </w:t>
      </w:r>
    </w:p>
    <w:p w14:paraId="55361557" w14:textId="77777777" w:rsidR="00C61B4A" w:rsidRDefault="00C61B4A" w:rsidP="00C61B4A">
      <w:pPr>
        <w:spacing w:after="0" w:line="240" w:lineRule="auto"/>
        <w:ind w:firstLine="720"/>
        <w:rPr>
          <w:rFonts w:ascii="Arial" w:eastAsia="Arial" w:hAnsi="Arial" w:cs="Arial"/>
          <w:color w:val="000000"/>
          <w:sz w:val="24"/>
          <w:szCs w:val="24"/>
        </w:rPr>
      </w:pPr>
    </w:p>
    <w:p w14:paraId="16DD97EE" w14:textId="77777777" w:rsidR="00C61B4A" w:rsidRDefault="00C61B4A" w:rsidP="00C61B4A">
      <w:pPr>
        <w:spacing w:after="0" w:line="240" w:lineRule="auto"/>
        <w:rPr>
          <w:rFonts w:ascii="Arial" w:eastAsia="Arial" w:hAnsi="Arial" w:cs="Arial"/>
          <w:color w:val="000000"/>
          <w:sz w:val="24"/>
          <w:szCs w:val="24"/>
        </w:rPr>
      </w:pPr>
      <w:r w:rsidRPr="003B54B3">
        <w:rPr>
          <w:rFonts w:ascii="Arial" w:eastAsia="Arial" w:hAnsi="Arial" w:cs="Arial"/>
          <w:color w:val="000000"/>
          <w:sz w:val="24"/>
          <w:szCs w:val="24"/>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w:t>
      </w:r>
      <w:r>
        <w:rPr>
          <w:rFonts w:ascii="Arial" w:eastAsia="Arial" w:hAnsi="Arial" w:cs="Arial"/>
          <w:color w:val="000000"/>
          <w:sz w:val="24"/>
          <w:szCs w:val="24"/>
        </w:rPr>
        <w:t xml:space="preserve">ract.  </w:t>
      </w:r>
    </w:p>
    <w:p w14:paraId="4E1A3976" w14:textId="77777777" w:rsidR="00C61B4A" w:rsidRDefault="00C61B4A" w:rsidP="00C61B4A">
      <w:pPr>
        <w:spacing w:after="0" w:line="240" w:lineRule="auto"/>
        <w:ind w:firstLine="720"/>
        <w:rPr>
          <w:rFonts w:ascii="Arial" w:eastAsia="Arial" w:hAnsi="Arial" w:cs="Arial"/>
          <w:color w:val="000000"/>
          <w:sz w:val="24"/>
          <w:szCs w:val="24"/>
        </w:rPr>
      </w:pPr>
    </w:p>
    <w:p w14:paraId="5F1B3FF4" w14:textId="77777777" w:rsidR="00C61B4A" w:rsidRDefault="00C61B4A" w:rsidP="00C61B4A">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Census Date </w:t>
      </w:r>
      <w:r w:rsidRPr="003B54B3">
        <w:rPr>
          <w:rFonts w:ascii="Arial" w:eastAsia="Arial" w:hAnsi="Arial" w:cs="Arial"/>
          <w:color w:val="000000"/>
          <w:sz w:val="24"/>
          <w:szCs w:val="24"/>
        </w:rPr>
        <w:t>is the deadline for many forms and enrollment actions of which students need</w:t>
      </w:r>
      <w:r>
        <w:rPr>
          <w:rFonts w:ascii="Arial" w:eastAsia="Arial" w:hAnsi="Arial" w:cs="Arial"/>
          <w:color w:val="000000"/>
          <w:sz w:val="24"/>
          <w:szCs w:val="24"/>
        </w:rPr>
        <w:t xml:space="preserve"> to be aware. These include:  </w:t>
      </w:r>
    </w:p>
    <w:p w14:paraId="3371568C"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Submitting Grade Replacement Contracts, Transient Forms, requests to withhold directory information, approvals for taking courses as Audit, Pa</w:t>
      </w:r>
      <w:r>
        <w:rPr>
          <w:rFonts w:ascii="Arial" w:eastAsia="Arial" w:hAnsi="Arial" w:cs="Arial"/>
          <w:color w:val="000000"/>
          <w:sz w:val="24"/>
          <w:szCs w:val="24"/>
        </w:rPr>
        <w:t xml:space="preserve">ss/Fail or Credit/No Credit. </w:t>
      </w:r>
    </w:p>
    <w:p w14:paraId="1E1209B6"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Receiving 100% refunds for partial withdrawals. (There is no refund for </w:t>
      </w:r>
      <w:r>
        <w:rPr>
          <w:rFonts w:ascii="Arial" w:eastAsia="Arial" w:hAnsi="Arial" w:cs="Arial"/>
          <w:color w:val="000000"/>
          <w:sz w:val="24"/>
          <w:szCs w:val="24"/>
        </w:rPr>
        <w:t xml:space="preserve">these after the Census Date)  </w:t>
      </w:r>
    </w:p>
    <w:p w14:paraId="350B3E38"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Schedule adjustments (section changes, adding a new class, </w:t>
      </w:r>
      <w:r>
        <w:rPr>
          <w:rFonts w:ascii="Arial" w:eastAsia="Arial" w:hAnsi="Arial" w:cs="Arial"/>
          <w:color w:val="000000"/>
          <w:sz w:val="24"/>
          <w:szCs w:val="24"/>
        </w:rPr>
        <w:t>dropping without a "W" grade)</w:t>
      </w:r>
    </w:p>
    <w:p w14:paraId="0B5EBF8A" w14:textId="77777777" w:rsidR="00C61B4A"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Being reinstated or re-enrolled in classes after b</w:t>
      </w:r>
      <w:r>
        <w:rPr>
          <w:rFonts w:ascii="Arial" w:eastAsia="Arial" w:hAnsi="Arial" w:cs="Arial"/>
          <w:color w:val="000000"/>
          <w:sz w:val="24"/>
          <w:szCs w:val="24"/>
        </w:rPr>
        <w:t xml:space="preserve">eing dropped for </w:t>
      </w:r>
      <w:proofErr w:type="gramStart"/>
      <w:r>
        <w:rPr>
          <w:rFonts w:ascii="Arial" w:eastAsia="Arial" w:hAnsi="Arial" w:cs="Arial"/>
          <w:color w:val="000000"/>
          <w:sz w:val="24"/>
          <w:szCs w:val="24"/>
        </w:rPr>
        <w:t>non-payment</w:t>
      </w:r>
      <w:proofErr w:type="gramEnd"/>
    </w:p>
    <w:p w14:paraId="4CE6D8C4" w14:textId="77777777" w:rsidR="00C61B4A" w:rsidRPr="000C493C" w:rsidRDefault="00C61B4A" w:rsidP="00C61B4A">
      <w:pPr>
        <w:pStyle w:val="ListParagraph"/>
        <w:numPr>
          <w:ilvl w:val="0"/>
          <w:numId w:val="1"/>
        </w:num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Completing the process for tuition exemptions or waivers through Financial Aid  </w:t>
      </w:r>
    </w:p>
    <w:p w14:paraId="4F16A38E"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lastRenderedPageBreak/>
        <w:t xml:space="preserve">State-Mandated Course Drop Policy  </w:t>
      </w:r>
    </w:p>
    <w:p w14:paraId="328D5BF3"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w:t>
      </w:r>
    </w:p>
    <w:p w14:paraId="740D3930" w14:textId="77777777" w:rsidR="00C61B4A" w:rsidRDefault="00C61B4A" w:rsidP="00C61B4A">
      <w:pPr>
        <w:spacing w:after="0" w:line="240" w:lineRule="auto"/>
        <w:ind w:firstLine="720"/>
        <w:rPr>
          <w:rFonts w:ascii="Arial" w:eastAsia="Arial" w:hAnsi="Arial" w:cs="Arial"/>
          <w:color w:val="000000"/>
          <w:sz w:val="24"/>
          <w:szCs w:val="24"/>
        </w:rPr>
      </w:pPr>
    </w:p>
    <w:p w14:paraId="3A57E451"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58DED742" w14:textId="77777777" w:rsidR="00C61B4A" w:rsidRDefault="00C61B4A" w:rsidP="00C61B4A">
      <w:pPr>
        <w:spacing w:after="0" w:line="240" w:lineRule="auto"/>
        <w:ind w:firstLine="720"/>
        <w:rPr>
          <w:rFonts w:ascii="Arial" w:eastAsia="Arial" w:hAnsi="Arial" w:cs="Arial"/>
          <w:color w:val="000000"/>
          <w:sz w:val="24"/>
          <w:szCs w:val="24"/>
        </w:rPr>
      </w:pPr>
    </w:p>
    <w:p w14:paraId="77F4E507"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Disability/Accessibility Services  </w:t>
      </w:r>
    </w:p>
    <w:p w14:paraId="09032685" w14:textId="77777777" w:rsidR="00C61B4A"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 xml:space="preserve">In accordance with Section 504 of the Rehabilitation Act, Americans with Disabilities Act (ADA) and the ADA Amendments Act (ADAAA) the University of Texas at Tyler offers accommodations to students with learning, physical and/or psychological disabilities. If you have a disability, including a non-visible diagnosis such as a learning disorder, chronic illness, TBI, PTSD, ADHD, or you have a history of modifications or accommodations in a previous educational environment, you are encouraged to visit </w:t>
      </w:r>
      <w:hyperlink r:id="rId12" w:history="1">
        <w:r w:rsidRPr="00915A54">
          <w:rPr>
            <w:rStyle w:val="Hyperlink"/>
            <w:rFonts w:ascii="Arial" w:eastAsia="Arial" w:hAnsi="Arial" w:cs="Arial"/>
            <w:sz w:val="24"/>
            <w:szCs w:val="24"/>
          </w:rPr>
          <w:t>https://hood.accessiblelearning.com/UTTyler</w:t>
        </w:r>
      </w:hyperlink>
      <w:r w:rsidRPr="001E69CF">
        <w:rPr>
          <w:rFonts w:ascii="Arial" w:eastAsia="Arial" w:hAnsi="Arial" w:cs="Arial"/>
          <w:color w:val="000000"/>
          <w:sz w:val="24"/>
          <w:szCs w:val="24"/>
        </w:rPr>
        <w:t xml:space="preserve"> and fill out the </w:t>
      </w:r>
      <w:r w:rsidRPr="00915A54">
        <w:rPr>
          <w:rFonts w:ascii="Arial" w:eastAsia="Arial" w:hAnsi="Arial" w:cs="Arial"/>
          <w:color w:val="000000"/>
          <w:sz w:val="24"/>
          <w:szCs w:val="24"/>
          <w:u w:val="single"/>
        </w:rPr>
        <w:t>New Student</w:t>
      </w:r>
      <w:r w:rsidRPr="001E69CF">
        <w:rPr>
          <w:rFonts w:ascii="Arial" w:eastAsia="Arial" w:hAnsi="Arial" w:cs="Arial"/>
          <w:color w:val="000000"/>
          <w:sz w:val="24"/>
          <w:szCs w:val="24"/>
        </w:rPr>
        <w:t xml:space="preserve"> application. The Student Accessibility and Resources (SAR) office will contact you when your application has been submitted and an appointment with Cynthia Lowery, Assistant Director of Student Services/ADA Coordinator. For more information, including filling out an application for services, please visit the SAR webpage at </w:t>
      </w:r>
      <w:hyperlink r:id="rId13" w:history="1">
        <w:r w:rsidRPr="00DE7699">
          <w:rPr>
            <w:rStyle w:val="Hyperlink"/>
            <w:rFonts w:ascii="Arial" w:eastAsia="Arial" w:hAnsi="Arial" w:cs="Arial"/>
            <w:sz w:val="24"/>
            <w:szCs w:val="24"/>
          </w:rPr>
          <w:t>http://www.uttyler.edu/disabilityservices</w:t>
        </w:r>
      </w:hyperlink>
      <w:r w:rsidRPr="001E69CF">
        <w:rPr>
          <w:rFonts w:ascii="Arial" w:eastAsia="Arial" w:hAnsi="Arial" w:cs="Arial"/>
          <w:color w:val="000000"/>
          <w:sz w:val="24"/>
          <w:szCs w:val="24"/>
        </w:rPr>
        <w:t xml:space="preserve">, the SAR office located in the University Center, # 3150 or call 903.566.7079. </w:t>
      </w:r>
    </w:p>
    <w:p w14:paraId="58E98239" w14:textId="77777777" w:rsidR="00C61B4A" w:rsidRDefault="00C61B4A" w:rsidP="00C61B4A">
      <w:pPr>
        <w:spacing w:after="0" w:line="240" w:lineRule="auto"/>
        <w:jc w:val="both"/>
        <w:rPr>
          <w:rFonts w:ascii="Arial" w:eastAsia="Arial" w:hAnsi="Arial" w:cs="Arial"/>
          <w:color w:val="000000"/>
          <w:sz w:val="24"/>
          <w:szCs w:val="24"/>
        </w:rPr>
      </w:pPr>
    </w:p>
    <w:p w14:paraId="1135B09B"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Student Absence due to Religious Observance  </w:t>
      </w:r>
    </w:p>
    <w:p w14:paraId="53C4F35D" w14:textId="77777777" w:rsidR="00C61B4A" w:rsidRPr="001E69CF" w:rsidRDefault="00C61B4A" w:rsidP="00C61B4A">
      <w:pPr>
        <w:spacing w:after="0" w:line="240" w:lineRule="auto"/>
        <w:rPr>
          <w:rFonts w:ascii="Arial" w:eastAsia="Arial" w:hAnsi="Arial" w:cs="Arial"/>
          <w:color w:val="000000"/>
          <w:sz w:val="24"/>
          <w:szCs w:val="24"/>
        </w:rPr>
      </w:pPr>
      <w:r w:rsidRPr="001E69CF">
        <w:rPr>
          <w:rFonts w:ascii="Arial" w:eastAsia="Arial" w:hAnsi="Arial" w:cs="Arial"/>
          <w:color w:val="000000"/>
          <w:sz w:val="24"/>
          <w:szCs w:val="24"/>
        </w:rPr>
        <w:t>Students who anticipate being absent from class due to a religious observance are requested to inform the instructor</w:t>
      </w:r>
      <w:r>
        <w:rPr>
          <w:rFonts w:ascii="Arial" w:eastAsia="Arial" w:hAnsi="Arial" w:cs="Arial"/>
          <w:color w:val="000000"/>
          <w:sz w:val="24"/>
          <w:szCs w:val="24"/>
        </w:rPr>
        <w:t xml:space="preserve"> of such absences by the </w:t>
      </w:r>
      <w:proofErr w:type="gramStart"/>
      <w:r>
        <w:rPr>
          <w:rFonts w:ascii="Arial" w:eastAsia="Arial" w:hAnsi="Arial" w:cs="Arial"/>
          <w:color w:val="000000"/>
          <w:sz w:val="24"/>
          <w:szCs w:val="24"/>
        </w:rPr>
        <w:t xml:space="preserve">second </w:t>
      </w:r>
      <w:r w:rsidRPr="001E69CF">
        <w:rPr>
          <w:rFonts w:ascii="Arial" w:eastAsia="Arial" w:hAnsi="Arial" w:cs="Arial"/>
          <w:color w:val="000000"/>
          <w:sz w:val="24"/>
          <w:szCs w:val="24"/>
        </w:rPr>
        <w:t>class</w:t>
      </w:r>
      <w:proofErr w:type="gramEnd"/>
      <w:r w:rsidRPr="001E69CF">
        <w:rPr>
          <w:rFonts w:ascii="Arial" w:eastAsia="Arial" w:hAnsi="Arial" w:cs="Arial"/>
          <w:color w:val="000000"/>
          <w:sz w:val="24"/>
          <w:szCs w:val="24"/>
        </w:rPr>
        <w:t xml:space="preserve"> meeting of the semester.  </w:t>
      </w:r>
    </w:p>
    <w:p w14:paraId="45B91472" w14:textId="77777777" w:rsidR="00C61B4A" w:rsidRDefault="00C61B4A" w:rsidP="00C61B4A">
      <w:pPr>
        <w:spacing w:after="0" w:line="240" w:lineRule="auto"/>
        <w:jc w:val="both"/>
        <w:rPr>
          <w:rFonts w:ascii="Arial" w:eastAsia="Arial" w:hAnsi="Arial" w:cs="Arial"/>
          <w:color w:val="000000"/>
          <w:sz w:val="24"/>
          <w:szCs w:val="24"/>
        </w:rPr>
      </w:pPr>
    </w:p>
    <w:p w14:paraId="68523533" w14:textId="77777777" w:rsidR="00C61B4A" w:rsidRPr="00DE7699" w:rsidRDefault="00C61B4A" w:rsidP="00C61B4A">
      <w:pPr>
        <w:spacing w:after="0" w:line="240" w:lineRule="auto"/>
        <w:rPr>
          <w:rFonts w:ascii="Arial" w:eastAsia="Arial" w:hAnsi="Arial" w:cs="Arial"/>
          <w:b/>
          <w:color w:val="000000"/>
          <w:sz w:val="24"/>
          <w:szCs w:val="24"/>
        </w:rPr>
      </w:pPr>
      <w:r w:rsidRPr="00DE7699">
        <w:rPr>
          <w:rFonts w:ascii="Arial" w:eastAsia="Arial" w:hAnsi="Arial" w:cs="Arial"/>
          <w:b/>
          <w:color w:val="000000"/>
          <w:sz w:val="24"/>
          <w:szCs w:val="24"/>
        </w:rPr>
        <w:t xml:space="preserve">Student Absence for University-Sponsored Events and Activities  </w:t>
      </w:r>
    </w:p>
    <w:p w14:paraId="34CFD2EC" w14:textId="77777777" w:rsidR="00C61B4A" w:rsidRDefault="00C61B4A" w:rsidP="00C61B4A">
      <w:pPr>
        <w:spacing w:after="0" w:line="240" w:lineRule="auto"/>
        <w:jc w:val="both"/>
        <w:rPr>
          <w:rFonts w:ascii="Arial" w:eastAsia="Arial" w:hAnsi="Arial" w:cs="Arial"/>
          <w:color w:val="000000"/>
          <w:sz w:val="24"/>
          <w:szCs w:val="24"/>
        </w:rPr>
      </w:pPr>
      <w:r w:rsidRPr="003B54B3">
        <w:rPr>
          <w:rFonts w:ascii="Arial" w:eastAsia="Arial" w:hAnsi="Arial" w:cs="Arial"/>
          <w:color w:val="000000"/>
          <w:sz w:val="24"/>
          <w:szCs w:val="24"/>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23DB8911" w14:textId="77777777" w:rsidR="00C61B4A" w:rsidRDefault="00C61B4A" w:rsidP="00C61B4A">
      <w:pPr>
        <w:spacing w:after="0" w:line="240" w:lineRule="auto"/>
        <w:ind w:firstLine="720"/>
        <w:jc w:val="both"/>
        <w:rPr>
          <w:rFonts w:ascii="Arial" w:eastAsia="Arial" w:hAnsi="Arial" w:cs="Arial"/>
          <w:color w:val="000000"/>
          <w:sz w:val="24"/>
          <w:szCs w:val="24"/>
        </w:rPr>
      </w:pPr>
    </w:p>
    <w:p w14:paraId="38262924" w14:textId="77777777" w:rsidR="00C61B4A" w:rsidRPr="00DC20F8" w:rsidRDefault="00C61B4A" w:rsidP="00C61B4A">
      <w:pPr>
        <w:spacing w:after="0" w:line="240" w:lineRule="auto"/>
        <w:rPr>
          <w:rFonts w:ascii="Arial" w:eastAsia="Arial" w:hAnsi="Arial" w:cs="Arial"/>
          <w:b/>
          <w:color w:val="000000"/>
          <w:sz w:val="24"/>
          <w:szCs w:val="24"/>
        </w:rPr>
      </w:pPr>
      <w:r w:rsidRPr="00DC20F8">
        <w:rPr>
          <w:rFonts w:ascii="Arial" w:eastAsia="Arial" w:hAnsi="Arial" w:cs="Arial"/>
          <w:b/>
          <w:color w:val="000000"/>
          <w:sz w:val="24"/>
          <w:szCs w:val="24"/>
        </w:rPr>
        <w:t>UT Tyler Resources for Students</w:t>
      </w:r>
    </w:p>
    <w:p w14:paraId="2B052D5C"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Writing Center (903.565.599</w:t>
      </w:r>
      <w:r>
        <w:rPr>
          <w:rFonts w:ascii="Arial" w:eastAsia="Arial" w:hAnsi="Arial" w:cs="Arial"/>
          <w:color w:val="000000"/>
          <w:sz w:val="24"/>
          <w:szCs w:val="24"/>
        </w:rPr>
        <w:t xml:space="preserve">5), </w:t>
      </w:r>
      <w:hyperlink r:id="rId14" w:history="1">
        <w:r w:rsidRPr="006D0F87">
          <w:rPr>
            <w:rStyle w:val="Hyperlink"/>
            <w:rFonts w:ascii="Arial" w:eastAsia="Arial" w:hAnsi="Arial" w:cs="Arial"/>
            <w:sz w:val="24"/>
            <w:szCs w:val="24"/>
          </w:rPr>
          <w:t>writingcenter@uttyler.edu</w:t>
        </w:r>
      </w:hyperlink>
    </w:p>
    <w:p w14:paraId="00A9EFC1"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Tutoring Center (903.56</w:t>
      </w:r>
      <w:r>
        <w:rPr>
          <w:rFonts w:ascii="Arial" w:eastAsia="Arial" w:hAnsi="Arial" w:cs="Arial"/>
          <w:color w:val="000000"/>
          <w:sz w:val="24"/>
          <w:szCs w:val="24"/>
        </w:rPr>
        <w:t xml:space="preserve">5.5964), </w:t>
      </w:r>
      <w:hyperlink r:id="rId15" w:history="1">
        <w:r w:rsidRPr="006D0F87">
          <w:rPr>
            <w:rStyle w:val="Hyperlink"/>
            <w:rFonts w:ascii="Arial" w:eastAsia="Arial" w:hAnsi="Arial" w:cs="Arial"/>
            <w:sz w:val="24"/>
            <w:szCs w:val="24"/>
          </w:rPr>
          <w:t>tutoring@uttyler.edu</w:t>
        </w:r>
      </w:hyperlink>
    </w:p>
    <w:p w14:paraId="125F5D9D" w14:textId="77777777" w:rsidR="00C61B4A"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The Mathematics Learning Center, RBN 4021, this is the open access computer lab for math students, with tutors on duty to assist students who are enro</w:t>
      </w:r>
      <w:r>
        <w:rPr>
          <w:rFonts w:ascii="Arial" w:eastAsia="Arial" w:hAnsi="Arial" w:cs="Arial"/>
          <w:color w:val="000000"/>
          <w:sz w:val="24"/>
          <w:szCs w:val="24"/>
        </w:rPr>
        <w:t>lled in early-career courses.</w:t>
      </w:r>
    </w:p>
    <w:p w14:paraId="6F9700BD" w14:textId="77777777" w:rsidR="00C61B4A" w:rsidRPr="00DC20F8" w:rsidRDefault="00C61B4A" w:rsidP="00C61B4A">
      <w:pPr>
        <w:pStyle w:val="ListParagraph"/>
        <w:numPr>
          <w:ilvl w:val="0"/>
          <w:numId w:val="2"/>
        </w:numPr>
        <w:spacing w:after="0" w:line="240" w:lineRule="auto"/>
        <w:rPr>
          <w:rFonts w:ascii="Arial" w:eastAsia="Arial" w:hAnsi="Arial" w:cs="Arial"/>
          <w:color w:val="000000"/>
          <w:sz w:val="24"/>
          <w:szCs w:val="24"/>
        </w:rPr>
      </w:pPr>
      <w:r w:rsidRPr="00DC20F8">
        <w:rPr>
          <w:rFonts w:ascii="Arial" w:eastAsia="Arial" w:hAnsi="Arial" w:cs="Arial"/>
          <w:color w:val="000000"/>
          <w:sz w:val="24"/>
          <w:szCs w:val="24"/>
        </w:rPr>
        <w:t>UT Tyler Counseling Center (903.566.7254)</w:t>
      </w:r>
    </w:p>
    <w:p w14:paraId="29676287" w14:textId="77777777" w:rsidR="00C61B4A" w:rsidRDefault="00C61B4A"/>
    <w:sectPr w:rsidR="00C6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0D7"/>
    <w:multiLevelType w:val="hybridMultilevel"/>
    <w:tmpl w:val="AEF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38459E"/>
    <w:multiLevelType w:val="hybridMultilevel"/>
    <w:tmpl w:val="22D49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5548390">
    <w:abstractNumId w:val="1"/>
  </w:num>
  <w:num w:numId="2" w16cid:durableId="130484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0MTc0NTI1NzGyMDNU0lEKTi0uzszPAykwrwUAL+qX2SwAAAA="/>
  </w:docVars>
  <w:rsids>
    <w:rsidRoot w:val="003F35B0"/>
    <w:rsid w:val="000155C9"/>
    <w:rsid w:val="00026B42"/>
    <w:rsid w:val="000400F1"/>
    <w:rsid w:val="000B3A9D"/>
    <w:rsid w:val="000D6B31"/>
    <w:rsid w:val="001447E1"/>
    <w:rsid w:val="00183D62"/>
    <w:rsid w:val="001A5E70"/>
    <w:rsid w:val="001C7C76"/>
    <w:rsid w:val="001D1E9A"/>
    <w:rsid w:val="002A59CD"/>
    <w:rsid w:val="00301F11"/>
    <w:rsid w:val="00356B8E"/>
    <w:rsid w:val="003D04B2"/>
    <w:rsid w:val="003F35B0"/>
    <w:rsid w:val="003F6D4C"/>
    <w:rsid w:val="00404667"/>
    <w:rsid w:val="004A0295"/>
    <w:rsid w:val="004B2BCF"/>
    <w:rsid w:val="004E41F4"/>
    <w:rsid w:val="00512B77"/>
    <w:rsid w:val="00574234"/>
    <w:rsid w:val="005B349A"/>
    <w:rsid w:val="005B48D1"/>
    <w:rsid w:val="005E3198"/>
    <w:rsid w:val="005E33D5"/>
    <w:rsid w:val="00715D2D"/>
    <w:rsid w:val="00735DC6"/>
    <w:rsid w:val="007A096C"/>
    <w:rsid w:val="007A7F00"/>
    <w:rsid w:val="007F1487"/>
    <w:rsid w:val="00801B70"/>
    <w:rsid w:val="00806F99"/>
    <w:rsid w:val="00826820"/>
    <w:rsid w:val="00881232"/>
    <w:rsid w:val="008F6054"/>
    <w:rsid w:val="008F65F1"/>
    <w:rsid w:val="009C751A"/>
    <w:rsid w:val="00A17C81"/>
    <w:rsid w:val="00A75F7F"/>
    <w:rsid w:val="00A97CEE"/>
    <w:rsid w:val="00AD794D"/>
    <w:rsid w:val="00B54204"/>
    <w:rsid w:val="00B64909"/>
    <w:rsid w:val="00C61B4A"/>
    <w:rsid w:val="00C72BB4"/>
    <w:rsid w:val="00C85730"/>
    <w:rsid w:val="00CE0FC2"/>
    <w:rsid w:val="00D03BBB"/>
    <w:rsid w:val="00D04754"/>
    <w:rsid w:val="00D142E0"/>
    <w:rsid w:val="00D373F5"/>
    <w:rsid w:val="00DC018C"/>
    <w:rsid w:val="00E16E1E"/>
    <w:rsid w:val="00E40121"/>
    <w:rsid w:val="00E97FA7"/>
    <w:rsid w:val="00EA64FA"/>
    <w:rsid w:val="00EB1FCC"/>
    <w:rsid w:val="00EB7A26"/>
    <w:rsid w:val="00EE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795A8"/>
  <w15:chartTrackingRefBased/>
  <w15:docId w15:val="{FF33039F-C10C-4DF9-8808-A2EFB026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F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00F1"/>
    <w:pPr>
      <w:spacing w:after="0" w:line="276" w:lineRule="auto"/>
    </w:pPr>
    <w:rPr>
      <w:rFonts w:ascii="Arial" w:eastAsia="Arial" w:hAnsi="Arial" w:cs="Arial"/>
      <w:color w:val="000000"/>
      <w:kern w:val="0"/>
      <w14:ligatures w14:val="none"/>
    </w:rPr>
  </w:style>
  <w:style w:type="character" w:styleId="Hyperlink">
    <w:name w:val="Hyperlink"/>
    <w:basedOn w:val="DefaultParagraphFont"/>
    <w:uiPriority w:val="99"/>
    <w:unhideWhenUsed/>
    <w:rsid w:val="000400F1"/>
    <w:rPr>
      <w:color w:val="0563C1" w:themeColor="hyperlink"/>
      <w:u w:val="single"/>
    </w:rPr>
  </w:style>
  <w:style w:type="character" w:styleId="UnresolvedMention">
    <w:name w:val="Unresolved Mention"/>
    <w:basedOn w:val="DefaultParagraphFont"/>
    <w:uiPriority w:val="99"/>
    <w:semiHidden/>
    <w:unhideWhenUsed/>
    <w:rsid w:val="00C72BB4"/>
    <w:rPr>
      <w:color w:val="605E5C"/>
      <w:shd w:val="clear" w:color="auto" w:fill="E1DFDD"/>
    </w:rPr>
  </w:style>
  <w:style w:type="character" w:customStyle="1" w:styleId="m5926549252821118977gmail-il">
    <w:name w:val="m_5926549252821118977gmail-il"/>
    <w:basedOn w:val="DefaultParagraphFont"/>
    <w:rsid w:val="00EA64FA"/>
  </w:style>
  <w:style w:type="paragraph" w:styleId="ListParagraph">
    <w:name w:val="List Paragraph"/>
    <w:basedOn w:val="Normal"/>
    <w:uiPriority w:val="34"/>
    <w:qFormat/>
    <w:rsid w:val="00C61B4A"/>
    <w:pPr>
      <w:ind w:left="720"/>
      <w:contextualSpacing/>
    </w:pPr>
  </w:style>
  <w:style w:type="character" w:styleId="FollowedHyperlink">
    <w:name w:val="FollowedHyperlink"/>
    <w:basedOn w:val="DefaultParagraphFont"/>
    <w:uiPriority w:val="99"/>
    <w:semiHidden/>
    <w:unhideWhenUsed/>
    <w:rsid w:val="00EB7A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99842">
      <w:bodyDiv w:val="1"/>
      <w:marLeft w:val="0"/>
      <w:marRight w:val="0"/>
      <w:marTop w:val="0"/>
      <w:marBottom w:val="0"/>
      <w:divBdr>
        <w:top w:val="none" w:sz="0" w:space="0" w:color="auto"/>
        <w:left w:val="none" w:sz="0" w:space="0" w:color="auto"/>
        <w:bottom w:val="none" w:sz="0" w:space="0" w:color="auto"/>
        <w:right w:val="none" w:sz="0" w:space="0" w:color="auto"/>
      </w:divBdr>
    </w:div>
    <w:div w:id="165152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usnews.com/money/personal-finance" TargetMode="External"/><Relationship Id="rId13" Type="http://schemas.openxmlformats.org/officeDocument/2006/relationships/hyperlink" Target="http://www.uttyler.edu/disabilityservices" TargetMode="External"/><Relationship Id="rId3" Type="http://schemas.openxmlformats.org/officeDocument/2006/relationships/settings" Target="settings.xml"/><Relationship Id="rId7" Type="http://schemas.openxmlformats.org/officeDocument/2006/relationships/hyperlink" Target="https://urldefense.com/v3/__https:/support.flatworldknowledge.com/en/collections/461458-students__;!!KwNVnqRv!DtrALzP5MQuIIGy4-yE1rO7N38NOOV83zuWuh29I8fnbD0mrHPx9XEDpnKE1yG3igDIPdjdpCdQ7YR-ofMH-TSbAnaqsZPJ_uiF_$" TargetMode="External"/><Relationship Id="rId12" Type="http://schemas.openxmlformats.org/officeDocument/2006/relationships/hyperlink" Target="https://hood.accessiblelearning.com/UTTyler%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udents.flatworldknowledge.com/course/2607319" TargetMode="External"/><Relationship Id="rId11" Type="http://schemas.openxmlformats.org/officeDocument/2006/relationships/hyperlink" Target="http://www.uttyler.edu/registrar" TargetMode="External"/><Relationship Id="rId5" Type="http://schemas.openxmlformats.org/officeDocument/2006/relationships/hyperlink" Target="mailto:hjames@uttyler.edu" TargetMode="External"/><Relationship Id="rId15" Type="http://schemas.openxmlformats.org/officeDocument/2006/relationships/hyperlink" Target="mailto:tutoring@uttyler.edu" TargetMode="External"/><Relationship Id="rId10" Type="http://schemas.openxmlformats.org/officeDocument/2006/relationships/hyperlink" Target="http://www.kiplinger.com/" TargetMode="External"/><Relationship Id="rId4" Type="http://schemas.openxmlformats.org/officeDocument/2006/relationships/webSettings" Target="webSettings.xml"/><Relationship Id="rId9" Type="http://schemas.openxmlformats.org/officeDocument/2006/relationships/hyperlink" Target="http://finance.yahoo.com/personal-finance/"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1369</TotalTime>
  <Pages>4</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James</dc:creator>
  <cp:keywords/>
  <dc:description/>
  <cp:lastModifiedBy>Hui James</cp:lastModifiedBy>
  <cp:revision>59</cp:revision>
  <dcterms:created xsi:type="dcterms:W3CDTF">2024-03-05T21:19:00Z</dcterms:created>
  <dcterms:modified xsi:type="dcterms:W3CDTF">2024-05-23T17:57:00Z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dfd25f4cfae0a94904a0dbe17b12ca2e8b5b45f222c6ca97cee9c9b3fb6d095b</vt:lpwstr>
  </property>
</Properties>
</file>